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8621" w14:textId="751185AD" w:rsidR="00713106" w:rsidRPr="006516CE" w:rsidRDefault="006516CE" w:rsidP="006516CE">
      <w:pPr>
        <w:spacing w:after="0" w:line="240" w:lineRule="auto"/>
        <w:jc w:val="center"/>
        <w:rPr>
          <w:b/>
          <w:bCs/>
          <w:sz w:val="32"/>
          <w:szCs w:val="32"/>
        </w:rPr>
      </w:pPr>
      <w:r w:rsidRPr="006516CE">
        <w:rPr>
          <w:b/>
          <w:bCs/>
          <w:sz w:val="32"/>
          <w:szCs w:val="32"/>
        </w:rPr>
        <w:t>Job Description</w:t>
      </w:r>
    </w:p>
    <w:p w14:paraId="53608A32" w14:textId="77777777" w:rsidR="006516CE" w:rsidRDefault="006516CE" w:rsidP="006516CE">
      <w:pPr>
        <w:spacing w:after="0" w:line="240" w:lineRule="auto"/>
      </w:pPr>
    </w:p>
    <w:p w14:paraId="76A74BE5" w14:textId="3003419E" w:rsidR="000217F2" w:rsidRPr="006516CE" w:rsidRDefault="003A4F40" w:rsidP="000217F2">
      <w:pPr>
        <w:spacing w:after="0" w:line="240" w:lineRule="auto"/>
        <w:jc w:val="center"/>
        <w:rPr>
          <w:b/>
          <w:bCs/>
          <w:sz w:val="32"/>
          <w:szCs w:val="32"/>
        </w:rPr>
      </w:pPr>
      <w:r>
        <w:rPr>
          <w:b/>
          <w:bCs/>
          <w:sz w:val="32"/>
          <w:szCs w:val="32"/>
        </w:rPr>
        <w:t>Property Management Surveyor</w:t>
      </w:r>
    </w:p>
    <w:p w14:paraId="0B27F0D8" w14:textId="77777777" w:rsidR="006516CE" w:rsidRDefault="006516CE" w:rsidP="006516CE">
      <w:pPr>
        <w:spacing w:after="0" w:line="240" w:lineRule="auto"/>
      </w:pPr>
    </w:p>
    <w:p w14:paraId="313932FB" w14:textId="77777777" w:rsidR="00626580" w:rsidRPr="00626580" w:rsidRDefault="00626580" w:rsidP="00626580">
      <w:pPr>
        <w:spacing w:after="0" w:line="240" w:lineRule="auto"/>
        <w:rPr>
          <w:rFonts w:eastAsia="Calibri" w:cstheme="minorHAnsi"/>
          <w:b/>
          <w:bCs/>
          <w:sz w:val="24"/>
          <w:szCs w:val="24"/>
        </w:rPr>
      </w:pPr>
      <w:r w:rsidRPr="00626580">
        <w:rPr>
          <w:rFonts w:cstheme="minorHAnsi"/>
          <w:b/>
          <w:bCs/>
          <w:sz w:val="24"/>
          <w:szCs w:val="24"/>
        </w:rPr>
        <w:t>Background</w:t>
      </w:r>
    </w:p>
    <w:p w14:paraId="7B2C500C" w14:textId="77777777" w:rsidR="00626580" w:rsidRDefault="00626580" w:rsidP="00626580">
      <w:pPr>
        <w:tabs>
          <w:tab w:val="left" w:pos="2160"/>
        </w:tabs>
        <w:spacing w:after="0" w:line="240" w:lineRule="auto"/>
        <w:jc w:val="both"/>
        <w:rPr>
          <w:rFonts w:cstheme="minorHAnsi"/>
          <w:shd w:val="clear" w:color="auto" w:fill="FFFFFF"/>
        </w:rPr>
      </w:pPr>
    </w:p>
    <w:p w14:paraId="7A658658" w14:textId="3BD1D02E" w:rsidR="00626580" w:rsidRDefault="00626580" w:rsidP="00626580">
      <w:pPr>
        <w:tabs>
          <w:tab w:val="left" w:pos="2160"/>
        </w:tabs>
        <w:spacing w:after="0" w:line="240" w:lineRule="auto"/>
        <w:jc w:val="both"/>
        <w:rPr>
          <w:rFonts w:cstheme="minorHAnsi"/>
          <w:shd w:val="clear" w:color="auto" w:fill="FFFFFF"/>
        </w:rPr>
      </w:pPr>
      <w:r w:rsidRPr="00626580">
        <w:rPr>
          <w:rFonts w:cstheme="minorHAnsi"/>
          <w:shd w:val="clear" w:color="auto" w:fill="FFFFFF"/>
        </w:rPr>
        <w:t>The Parish Support Team is made up of the staff and volunteers of a charity called the Norwich Diocesan Board of Finance Ltd (NDBF).  The core purpose of the charity is to serve the local parish mission and ministry of Church of England churches, schools and chaplaincies across Norfolk and Waveney, collectively referred to as the Diocese of Norwich.</w:t>
      </w:r>
    </w:p>
    <w:p w14:paraId="3B4F988B" w14:textId="77777777" w:rsidR="00626580" w:rsidRPr="00626580" w:rsidRDefault="00626580" w:rsidP="00626580">
      <w:pPr>
        <w:tabs>
          <w:tab w:val="left" w:pos="2160"/>
        </w:tabs>
        <w:spacing w:after="0" w:line="240" w:lineRule="auto"/>
        <w:jc w:val="both"/>
        <w:rPr>
          <w:rFonts w:cstheme="minorHAnsi"/>
          <w:shd w:val="clear" w:color="auto" w:fill="FFFFFF"/>
        </w:rPr>
      </w:pPr>
    </w:p>
    <w:p w14:paraId="23DFE2E5" w14:textId="77777777" w:rsidR="00626580" w:rsidRDefault="00626580" w:rsidP="00626580">
      <w:pPr>
        <w:tabs>
          <w:tab w:val="left" w:pos="2160"/>
        </w:tabs>
        <w:spacing w:after="0" w:line="240" w:lineRule="auto"/>
        <w:jc w:val="both"/>
        <w:rPr>
          <w:rFonts w:cstheme="minorHAnsi"/>
          <w:shd w:val="clear" w:color="auto" w:fill="FFFFFF"/>
        </w:rPr>
      </w:pPr>
      <w:r w:rsidRPr="00626580">
        <w:rPr>
          <w:rFonts w:cstheme="minorHAnsi"/>
          <w:shd w:val="clear" w:color="auto" w:fill="FFFFFF"/>
        </w:rPr>
        <w:t>The Parish Support Team currently operates from Diocesan House in Easton on the outskirts of Norwich, offering a broad range of services across the diocese that support and encourage colleagues working in local parishes.  The main areas of work include direct support for local mission and ministry; and indirect support including areas such as finance, GDPR and data, communications, and safeguarding services.</w:t>
      </w:r>
    </w:p>
    <w:p w14:paraId="345BB1D8" w14:textId="77777777" w:rsidR="00626580" w:rsidRPr="00626580" w:rsidRDefault="00626580" w:rsidP="00626580">
      <w:pPr>
        <w:tabs>
          <w:tab w:val="left" w:pos="2160"/>
        </w:tabs>
        <w:spacing w:after="0" w:line="240" w:lineRule="auto"/>
        <w:jc w:val="both"/>
        <w:rPr>
          <w:rFonts w:cstheme="minorHAnsi"/>
          <w:shd w:val="clear" w:color="auto" w:fill="FFFFFF"/>
        </w:rPr>
      </w:pPr>
    </w:p>
    <w:p w14:paraId="4D4EAA24" w14:textId="77777777" w:rsidR="00314508" w:rsidRDefault="00314508" w:rsidP="00314508">
      <w:pPr>
        <w:pStyle w:val="NormalWeb"/>
        <w:shd w:val="clear" w:color="auto" w:fill="FFFFFF"/>
        <w:spacing w:before="0" w:beforeAutospacing="0" w:after="0" w:afterAutospacing="0"/>
        <w:textAlignment w:val="baseline"/>
        <w:rPr>
          <w:rFonts w:asciiTheme="minorHAnsi" w:hAnsiTheme="minorHAnsi" w:cstheme="minorHAnsi"/>
          <w:b/>
          <w:bCs/>
          <w:sz w:val="24"/>
          <w:szCs w:val="24"/>
        </w:rPr>
      </w:pPr>
      <w:r>
        <w:rPr>
          <w:rFonts w:asciiTheme="minorHAnsi" w:hAnsiTheme="minorHAnsi" w:cstheme="minorHAnsi"/>
          <w:b/>
          <w:bCs/>
          <w:color w:val="000000"/>
          <w:sz w:val="24"/>
          <w:szCs w:val="24"/>
        </w:rPr>
        <w:t>Ethos and Values</w:t>
      </w:r>
    </w:p>
    <w:p w14:paraId="77609165" w14:textId="77777777" w:rsidR="00314508" w:rsidRDefault="00314508" w:rsidP="00314508">
      <w:pPr>
        <w:pStyle w:val="NormalWeb"/>
        <w:shd w:val="clear" w:color="auto" w:fill="FFFFFF"/>
        <w:spacing w:before="0" w:beforeAutospacing="0" w:after="0" w:afterAutospacing="0"/>
        <w:textAlignment w:val="baseline"/>
        <w:rPr>
          <w:rFonts w:asciiTheme="minorHAnsi" w:hAnsiTheme="minorHAnsi" w:cstheme="minorHAnsi"/>
          <w:color w:val="000000"/>
        </w:rPr>
      </w:pPr>
    </w:p>
    <w:p w14:paraId="5DE20C4E" w14:textId="266E7A8F" w:rsidR="00314508" w:rsidRDefault="00314508" w:rsidP="00314508">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color w:val="000000"/>
        </w:rPr>
        <w:t>The way we work in the Parish Support Team is as important as what we do, and we are committed to:</w:t>
      </w:r>
    </w:p>
    <w:p w14:paraId="43FEF563" w14:textId="77777777" w:rsidR="00314508" w:rsidRDefault="00314508" w:rsidP="00314508">
      <w:pPr>
        <w:pStyle w:val="ListParagraph"/>
        <w:numPr>
          <w:ilvl w:val="0"/>
          <w:numId w:val="7"/>
        </w:numPr>
        <w:spacing w:after="0" w:line="240" w:lineRule="auto"/>
        <w:rPr>
          <w:rFonts w:eastAsia="Times New Roman" w:cstheme="minorHAnsi"/>
        </w:rPr>
      </w:pPr>
      <w:r>
        <w:rPr>
          <w:rFonts w:eastAsia="Times New Roman" w:cstheme="minorHAnsi"/>
        </w:rPr>
        <w:t>Proactively promote and demonstrate our Diocesan Vision, Christian ethos and values in all aspects of work.</w:t>
      </w:r>
    </w:p>
    <w:p w14:paraId="2718A3C5" w14:textId="77777777" w:rsidR="00314508" w:rsidRDefault="00314508" w:rsidP="00314508">
      <w:pPr>
        <w:pStyle w:val="ListParagraph"/>
        <w:numPr>
          <w:ilvl w:val="0"/>
          <w:numId w:val="7"/>
        </w:numPr>
        <w:spacing w:after="0" w:line="240" w:lineRule="auto"/>
        <w:rPr>
          <w:rFonts w:eastAsia="Times New Roman" w:cstheme="minorHAnsi"/>
        </w:rPr>
      </w:pPr>
      <w:r>
        <w:rPr>
          <w:rFonts w:eastAsia="Times New Roman" w:cstheme="minorHAnsi"/>
        </w:rPr>
        <w:t>Treat everyone as a valued individual with kindness and respect.</w:t>
      </w:r>
    </w:p>
    <w:p w14:paraId="774F7702" w14:textId="77777777" w:rsidR="00314508" w:rsidRDefault="00314508" w:rsidP="00314508">
      <w:pPr>
        <w:pStyle w:val="ListParagraph"/>
        <w:numPr>
          <w:ilvl w:val="0"/>
          <w:numId w:val="7"/>
        </w:numPr>
        <w:spacing w:after="0" w:line="240" w:lineRule="auto"/>
        <w:rPr>
          <w:rFonts w:eastAsia="Times New Roman" w:cstheme="minorHAnsi"/>
        </w:rPr>
      </w:pPr>
      <w:r>
        <w:rPr>
          <w:rFonts w:eastAsia="Times New Roman" w:cstheme="minorHAnsi"/>
        </w:rPr>
        <w:t>Promote and demonstrate a culture of continuous improvement and development.</w:t>
      </w:r>
    </w:p>
    <w:p w14:paraId="3E957BA4" w14:textId="77777777" w:rsidR="00314508" w:rsidRDefault="00314508" w:rsidP="00314508">
      <w:pPr>
        <w:pStyle w:val="ListParagraph"/>
        <w:numPr>
          <w:ilvl w:val="0"/>
          <w:numId w:val="7"/>
        </w:numPr>
        <w:spacing w:after="0" w:line="240" w:lineRule="auto"/>
        <w:rPr>
          <w:rFonts w:eastAsia="Times New Roman" w:cstheme="minorHAnsi"/>
        </w:rPr>
      </w:pPr>
      <w:r>
        <w:rPr>
          <w:rFonts w:eastAsia="Times New Roman" w:cstheme="minorHAnsi"/>
        </w:rPr>
        <w:t>Work collaboratively with all colleagues in the Parish Support Team.</w:t>
      </w:r>
    </w:p>
    <w:p w14:paraId="07B51C6C" w14:textId="77777777" w:rsidR="00314508" w:rsidRDefault="00314508" w:rsidP="00314508">
      <w:pPr>
        <w:spacing w:after="0" w:line="240" w:lineRule="auto"/>
        <w:jc w:val="both"/>
        <w:rPr>
          <w:rFonts w:eastAsia="Calibri" w:cstheme="minorHAnsi"/>
        </w:rPr>
      </w:pPr>
    </w:p>
    <w:p w14:paraId="5F1027A8" w14:textId="77777777" w:rsidR="00626580" w:rsidRPr="00626580" w:rsidRDefault="00626580" w:rsidP="00626580">
      <w:pPr>
        <w:spacing w:after="0" w:line="240" w:lineRule="auto"/>
        <w:jc w:val="both"/>
        <w:rPr>
          <w:rFonts w:eastAsia="Calibri" w:cstheme="minorHAnsi"/>
          <w:b/>
          <w:bCs/>
          <w:sz w:val="24"/>
          <w:szCs w:val="24"/>
        </w:rPr>
      </w:pPr>
      <w:r w:rsidRPr="00626580">
        <w:rPr>
          <w:rFonts w:eastAsia="Calibri" w:cstheme="minorHAnsi"/>
          <w:b/>
          <w:bCs/>
          <w:sz w:val="24"/>
          <w:szCs w:val="24"/>
        </w:rPr>
        <w:t>Purpose of the role</w:t>
      </w:r>
    </w:p>
    <w:p w14:paraId="377E8BDB" w14:textId="77777777" w:rsidR="00626580" w:rsidRPr="00626580" w:rsidRDefault="00626580" w:rsidP="00626580">
      <w:pPr>
        <w:spacing w:after="0" w:line="240" w:lineRule="auto"/>
      </w:pPr>
    </w:p>
    <w:p w14:paraId="307F4F11" w14:textId="77777777" w:rsidR="00A41673" w:rsidRDefault="00A41673" w:rsidP="00A41673">
      <w:pPr>
        <w:spacing w:after="0" w:line="240" w:lineRule="auto"/>
        <w:jc w:val="both"/>
        <w:rPr>
          <w:rFonts w:ascii="Calibri" w:hAnsi="Calibri"/>
        </w:rPr>
      </w:pPr>
      <w:r w:rsidRPr="004B6BC4">
        <w:rPr>
          <w:rFonts w:ascii="Calibri" w:hAnsi="Calibri"/>
        </w:rPr>
        <w:t xml:space="preserve">To support the Diocesan Surveyor </w:t>
      </w:r>
      <w:r>
        <w:rPr>
          <w:rFonts w:ascii="Calibri" w:hAnsi="Calibri"/>
        </w:rPr>
        <w:t>in respect of</w:t>
      </w:r>
      <w:r w:rsidRPr="004B6BC4">
        <w:rPr>
          <w:rFonts w:ascii="Calibri" w:hAnsi="Calibri"/>
        </w:rPr>
        <w:t xml:space="preserve"> </w:t>
      </w:r>
      <w:r>
        <w:rPr>
          <w:rFonts w:ascii="Calibri" w:hAnsi="Calibri"/>
        </w:rPr>
        <w:t>his duties delivering</w:t>
      </w:r>
      <w:r w:rsidRPr="004B6BC4">
        <w:rPr>
          <w:rFonts w:ascii="Calibri" w:hAnsi="Calibri"/>
        </w:rPr>
        <w:t xml:space="preserve"> the Diocese of Norwich requirement to maintai</w:t>
      </w:r>
      <w:r>
        <w:rPr>
          <w:rFonts w:ascii="Calibri" w:hAnsi="Calibri"/>
        </w:rPr>
        <w:t>n its Housing Stock, together with Spire Property Consultants and their property management services.</w:t>
      </w:r>
    </w:p>
    <w:p w14:paraId="395889CB" w14:textId="77777777" w:rsidR="00626580" w:rsidRPr="00626580" w:rsidRDefault="00626580" w:rsidP="00A41673">
      <w:pPr>
        <w:spacing w:after="0" w:line="240" w:lineRule="auto"/>
      </w:pPr>
    </w:p>
    <w:p w14:paraId="355DB3CD" w14:textId="77777777" w:rsidR="006516CE" w:rsidRPr="00626580" w:rsidRDefault="006516CE" w:rsidP="00626580">
      <w:pPr>
        <w:spacing w:after="0" w:line="240" w:lineRule="auto"/>
      </w:pPr>
    </w:p>
    <w:p w14:paraId="3A0AD3FB" w14:textId="73B9495F" w:rsidR="006516CE" w:rsidRPr="002A27A9" w:rsidRDefault="006516CE" w:rsidP="006516CE">
      <w:pPr>
        <w:spacing w:after="0" w:line="240" w:lineRule="auto"/>
        <w:rPr>
          <w:b/>
          <w:bCs/>
          <w:sz w:val="24"/>
          <w:szCs w:val="24"/>
        </w:rPr>
      </w:pPr>
      <w:r w:rsidRPr="002A27A9">
        <w:rPr>
          <w:b/>
          <w:bCs/>
          <w:sz w:val="24"/>
          <w:szCs w:val="24"/>
        </w:rPr>
        <w:t>Key working relationships</w:t>
      </w:r>
    </w:p>
    <w:p w14:paraId="1BDEAC0B" w14:textId="77777777" w:rsidR="006516CE" w:rsidRDefault="006516CE" w:rsidP="006516CE">
      <w:pPr>
        <w:spacing w:after="0" w:line="240" w:lineRule="auto"/>
      </w:pPr>
    </w:p>
    <w:tbl>
      <w:tblPr>
        <w:tblStyle w:val="TableGrid"/>
        <w:tblW w:w="0" w:type="auto"/>
        <w:tblLook w:val="04A0" w:firstRow="1" w:lastRow="0" w:firstColumn="1" w:lastColumn="0" w:noHBand="0" w:noVBand="1"/>
      </w:tblPr>
      <w:tblGrid>
        <w:gridCol w:w="1980"/>
        <w:gridCol w:w="7036"/>
      </w:tblGrid>
      <w:tr w:rsidR="00AD2617" w:rsidRPr="006516CE" w14:paraId="524FE9B9" w14:textId="77777777" w:rsidTr="00AD2617">
        <w:trPr>
          <w:trHeight w:val="454"/>
        </w:trPr>
        <w:tc>
          <w:tcPr>
            <w:tcW w:w="1980" w:type="dxa"/>
            <w:vAlign w:val="center"/>
          </w:tcPr>
          <w:p w14:paraId="5A5377FC" w14:textId="114F8AC7" w:rsidR="00AD2617" w:rsidRPr="006516CE" w:rsidRDefault="00AD2617" w:rsidP="002E747E">
            <w:pPr>
              <w:rPr>
                <w:b/>
                <w:bCs/>
              </w:rPr>
            </w:pPr>
            <w:r>
              <w:rPr>
                <w:b/>
                <w:bCs/>
              </w:rPr>
              <w:t>Line manager</w:t>
            </w:r>
          </w:p>
        </w:tc>
        <w:tc>
          <w:tcPr>
            <w:tcW w:w="7036" w:type="dxa"/>
            <w:vAlign w:val="center"/>
          </w:tcPr>
          <w:p w14:paraId="4F2ED28A" w14:textId="4E8FE158" w:rsidR="00AD2617" w:rsidRDefault="00103BAD" w:rsidP="002E747E">
            <w:r>
              <w:t>Diocesan Surveyor</w:t>
            </w:r>
          </w:p>
        </w:tc>
      </w:tr>
      <w:tr w:rsidR="00AD2617" w:rsidRPr="006516CE" w14:paraId="7BB9A1E3" w14:textId="77777777" w:rsidTr="00AD2617">
        <w:trPr>
          <w:trHeight w:val="454"/>
        </w:trPr>
        <w:tc>
          <w:tcPr>
            <w:tcW w:w="1980" w:type="dxa"/>
            <w:vAlign w:val="center"/>
          </w:tcPr>
          <w:p w14:paraId="6A0E5A74" w14:textId="1A3C439B" w:rsidR="00AD2617" w:rsidRPr="006516CE" w:rsidRDefault="00AD2617" w:rsidP="002E747E">
            <w:pPr>
              <w:rPr>
                <w:b/>
                <w:bCs/>
              </w:rPr>
            </w:pPr>
            <w:r>
              <w:rPr>
                <w:b/>
                <w:bCs/>
              </w:rPr>
              <w:t>Positions managed</w:t>
            </w:r>
          </w:p>
        </w:tc>
        <w:tc>
          <w:tcPr>
            <w:tcW w:w="7036" w:type="dxa"/>
            <w:vAlign w:val="center"/>
          </w:tcPr>
          <w:p w14:paraId="43B11684" w14:textId="5F5EB02F" w:rsidR="00AD2617" w:rsidRDefault="00FE703A" w:rsidP="002E747E">
            <w:r>
              <w:t>None</w:t>
            </w:r>
          </w:p>
        </w:tc>
      </w:tr>
      <w:tr w:rsidR="006516CE" w:rsidRPr="006516CE" w14:paraId="13276D06" w14:textId="77777777" w:rsidTr="00AD2617">
        <w:trPr>
          <w:trHeight w:val="454"/>
        </w:trPr>
        <w:tc>
          <w:tcPr>
            <w:tcW w:w="1980" w:type="dxa"/>
            <w:vAlign w:val="center"/>
          </w:tcPr>
          <w:p w14:paraId="4C7318ED" w14:textId="77777777" w:rsidR="006516CE" w:rsidRPr="006516CE" w:rsidRDefault="006516CE" w:rsidP="002E747E">
            <w:pPr>
              <w:rPr>
                <w:b/>
                <w:bCs/>
              </w:rPr>
            </w:pPr>
            <w:r w:rsidRPr="006516CE">
              <w:rPr>
                <w:b/>
                <w:bCs/>
              </w:rPr>
              <w:t>Internal</w:t>
            </w:r>
          </w:p>
        </w:tc>
        <w:tc>
          <w:tcPr>
            <w:tcW w:w="7036" w:type="dxa"/>
            <w:vAlign w:val="center"/>
          </w:tcPr>
          <w:p w14:paraId="15966A60" w14:textId="77777777" w:rsidR="006516CE" w:rsidRDefault="002E747E" w:rsidP="002E747E">
            <w:r>
              <w:t>Parish Support Team Colleagues</w:t>
            </w:r>
            <w:r w:rsidR="00FE703A">
              <w:br/>
              <w:t>Property Executive Committee</w:t>
            </w:r>
          </w:p>
          <w:p w14:paraId="769026A5" w14:textId="3F083F81" w:rsidR="00A64A29" w:rsidRPr="00FE703A" w:rsidRDefault="00A64A29" w:rsidP="002E747E">
            <w:r>
              <w:t>Members of the Clergy of the Diocese</w:t>
            </w:r>
          </w:p>
        </w:tc>
      </w:tr>
      <w:tr w:rsidR="002E747E" w14:paraId="4F2BCCD0" w14:textId="77777777" w:rsidTr="00AD2617">
        <w:trPr>
          <w:trHeight w:val="454"/>
        </w:trPr>
        <w:tc>
          <w:tcPr>
            <w:tcW w:w="1980" w:type="dxa"/>
            <w:vAlign w:val="center"/>
          </w:tcPr>
          <w:p w14:paraId="6A8E3400" w14:textId="2B1828A3" w:rsidR="002E747E" w:rsidRDefault="002E747E" w:rsidP="002E747E">
            <w:r w:rsidRPr="006516CE">
              <w:rPr>
                <w:b/>
                <w:bCs/>
              </w:rPr>
              <w:t>External</w:t>
            </w:r>
          </w:p>
        </w:tc>
        <w:tc>
          <w:tcPr>
            <w:tcW w:w="7036" w:type="dxa"/>
            <w:vAlign w:val="center"/>
          </w:tcPr>
          <w:p w14:paraId="5D84DD76" w14:textId="77777777" w:rsidR="002E747E" w:rsidRDefault="002D7115" w:rsidP="002E747E">
            <w:r>
              <w:t>Occupiers of our properties</w:t>
            </w:r>
          </w:p>
          <w:p w14:paraId="49C93873" w14:textId="77777777" w:rsidR="002D7115" w:rsidRDefault="002D7115" w:rsidP="002E747E">
            <w:r>
              <w:t>Local contractors, suppliers and agents</w:t>
            </w:r>
          </w:p>
          <w:p w14:paraId="10C34E8D" w14:textId="77777777" w:rsidR="002D7115" w:rsidRDefault="002D7115" w:rsidP="002E747E">
            <w:r>
              <w:t>Registrar and other legal advisers</w:t>
            </w:r>
          </w:p>
          <w:p w14:paraId="4B91D64D" w14:textId="327F64C6" w:rsidR="002D7115" w:rsidRDefault="002D7115" w:rsidP="002E747E">
            <w:r>
              <w:t xml:space="preserve">Statutory Bodies, Local Authorities, </w:t>
            </w:r>
            <w:r w:rsidR="00A64A29">
              <w:t>u</w:t>
            </w:r>
            <w:r>
              <w:t>tilities</w:t>
            </w:r>
          </w:p>
          <w:p w14:paraId="6C6DE65F" w14:textId="014F6E06" w:rsidR="002D7115" w:rsidRDefault="00A64A29" w:rsidP="002E747E">
            <w:r>
              <w:t xml:space="preserve">Members of parishes and the </w:t>
            </w:r>
            <w:proofErr w:type="gramStart"/>
            <w:r>
              <w:t>general public</w:t>
            </w:r>
            <w:proofErr w:type="gramEnd"/>
          </w:p>
        </w:tc>
      </w:tr>
    </w:tbl>
    <w:p w14:paraId="63A8A162" w14:textId="1D1240F6" w:rsidR="006516CE" w:rsidRPr="00303001" w:rsidRDefault="006516CE" w:rsidP="006516CE">
      <w:pPr>
        <w:spacing w:after="0" w:line="240" w:lineRule="auto"/>
        <w:rPr>
          <w:b/>
          <w:bCs/>
          <w:sz w:val="28"/>
          <w:szCs w:val="28"/>
        </w:rPr>
      </w:pPr>
      <w:r w:rsidRPr="00303001">
        <w:rPr>
          <w:b/>
          <w:bCs/>
          <w:sz w:val="28"/>
          <w:szCs w:val="28"/>
        </w:rPr>
        <w:lastRenderedPageBreak/>
        <w:t>Main duties and responsibilities</w:t>
      </w:r>
    </w:p>
    <w:p w14:paraId="677B5999" w14:textId="77777777" w:rsidR="006516CE" w:rsidRDefault="006516CE" w:rsidP="006516CE">
      <w:pPr>
        <w:spacing w:after="0" w:line="240" w:lineRule="auto"/>
      </w:pPr>
    </w:p>
    <w:p w14:paraId="05EC236C" w14:textId="75D5E371" w:rsidR="000D6F4D" w:rsidRPr="000D6F4D" w:rsidRDefault="000D6F4D" w:rsidP="000D6F4D">
      <w:pPr>
        <w:pStyle w:val="ListParagraph"/>
        <w:numPr>
          <w:ilvl w:val="0"/>
          <w:numId w:val="2"/>
        </w:numPr>
        <w:spacing w:after="0" w:line="240" w:lineRule="auto"/>
      </w:pPr>
      <w:r w:rsidRPr="000D6F4D">
        <w:rPr>
          <w:rFonts w:ascii="Calibri" w:hAnsi="Calibri" w:cs="Arial"/>
        </w:rPr>
        <w:t xml:space="preserve">Assist </w:t>
      </w:r>
      <w:r>
        <w:rPr>
          <w:rFonts w:ascii="Calibri" w:hAnsi="Calibri" w:cs="Arial"/>
        </w:rPr>
        <w:t xml:space="preserve">the </w:t>
      </w:r>
      <w:r w:rsidRPr="000D6F4D">
        <w:rPr>
          <w:rFonts w:ascii="Calibri" w:hAnsi="Calibri" w:cs="Arial"/>
        </w:rPr>
        <w:t xml:space="preserve">Diocesan Surveyor </w:t>
      </w:r>
      <w:r>
        <w:rPr>
          <w:rFonts w:ascii="Calibri" w:hAnsi="Calibri" w:cs="Arial"/>
        </w:rPr>
        <w:t xml:space="preserve">to </w:t>
      </w:r>
      <w:r w:rsidRPr="000D6F4D">
        <w:rPr>
          <w:rFonts w:ascii="Calibri" w:hAnsi="Calibri" w:cs="Arial"/>
        </w:rPr>
        <w:t xml:space="preserve">undertake </w:t>
      </w:r>
      <w:r>
        <w:rPr>
          <w:rFonts w:ascii="Calibri" w:hAnsi="Calibri" w:cs="Arial"/>
        </w:rPr>
        <w:t>p</w:t>
      </w:r>
      <w:r w:rsidRPr="000D6F4D">
        <w:rPr>
          <w:rFonts w:ascii="Calibri" w:hAnsi="Calibri" w:cs="Arial"/>
        </w:rPr>
        <w:t xml:space="preserve">re &amp; </w:t>
      </w:r>
      <w:r>
        <w:rPr>
          <w:rFonts w:ascii="Calibri" w:hAnsi="Calibri" w:cs="Arial"/>
        </w:rPr>
        <w:t>po</w:t>
      </w:r>
      <w:r w:rsidRPr="000D6F4D">
        <w:rPr>
          <w:rFonts w:ascii="Calibri" w:hAnsi="Calibri" w:cs="Arial"/>
        </w:rPr>
        <w:t>st occupation inspections to establish and quantify building works required and to ensure that quality and value have been obtained.</w:t>
      </w:r>
    </w:p>
    <w:p w14:paraId="4F17A459" w14:textId="77777777" w:rsidR="000D6F4D" w:rsidRDefault="000D6F4D" w:rsidP="000D6F4D">
      <w:pPr>
        <w:numPr>
          <w:ilvl w:val="0"/>
          <w:numId w:val="2"/>
        </w:numPr>
        <w:spacing w:after="0" w:line="240" w:lineRule="auto"/>
        <w:jc w:val="both"/>
        <w:rPr>
          <w:rFonts w:ascii="Calibri" w:hAnsi="Calibri" w:cs="Arial"/>
        </w:rPr>
      </w:pPr>
      <w:r>
        <w:rPr>
          <w:rFonts w:ascii="Calibri" w:hAnsi="Calibri" w:cs="Arial"/>
        </w:rPr>
        <w:t>Support the Diocesan Surveyor following an exit inspection with an Archdeacon by arranging to have all agreed works carried out in a timely manner for an agreed occupation date, obtaining competitive quotes as appropriate for all agreed works.</w:t>
      </w:r>
    </w:p>
    <w:p w14:paraId="5908DA6C" w14:textId="7D858CA1" w:rsidR="000D6F4D" w:rsidRPr="007B0638" w:rsidRDefault="000D6F4D" w:rsidP="000D6F4D">
      <w:pPr>
        <w:numPr>
          <w:ilvl w:val="0"/>
          <w:numId w:val="2"/>
        </w:numPr>
        <w:spacing w:after="0" w:line="240" w:lineRule="auto"/>
        <w:jc w:val="both"/>
        <w:rPr>
          <w:rFonts w:ascii="Calibri" w:hAnsi="Calibri" w:cs="Arial"/>
        </w:rPr>
      </w:pPr>
      <w:r>
        <w:rPr>
          <w:rFonts w:ascii="Calibri" w:hAnsi="Calibri" w:cs="Arial"/>
        </w:rPr>
        <w:t xml:space="preserve">Be reactive to all reported and logged property issues, inspecting properties as necessary to establish the problem and remedial work required </w:t>
      </w:r>
      <w:proofErr w:type="gramStart"/>
      <w:r>
        <w:rPr>
          <w:rFonts w:ascii="Calibri" w:hAnsi="Calibri" w:cs="Arial"/>
        </w:rPr>
        <w:t>in order to</w:t>
      </w:r>
      <w:proofErr w:type="gramEnd"/>
      <w:r>
        <w:rPr>
          <w:rFonts w:ascii="Calibri" w:hAnsi="Calibri" w:cs="Arial"/>
        </w:rPr>
        <w:t xml:space="preserve"> provide a lasting repair. </w:t>
      </w:r>
      <w:r w:rsidR="00B357B8">
        <w:rPr>
          <w:rFonts w:ascii="Calibri" w:hAnsi="Calibri" w:cs="Arial"/>
        </w:rPr>
        <w:t xml:space="preserve"> </w:t>
      </w:r>
      <w:r>
        <w:rPr>
          <w:rFonts w:ascii="Calibri" w:hAnsi="Calibri" w:cs="Arial"/>
        </w:rPr>
        <w:t>Taking higher level advice from Diocesan Surveyor as needed.</w:t>
      </w:r>
    </w:p>
    <w:p w14:paraId="43B0573F" w14:textId="5B14D537" w:rsidR="000D6F4D" w:rsidRDefault="00B357B8" w:rsidP="000D6F4D">
      <w:pPr>
        <w:numPr>
          <w:ilvl w:val="0"/>
          <w:numId w:val="2"/>
        </w:numPr>
        <w:spacing w:after="0" w:line="240" w:lineRule="auto"/>
        <w:jc w:val="both"/>
        <w:rPr>
          <w:rFonts w:ascii="Calibri" w:hAnsi="Calibri" w:cs="Arial"/>
        </w:rPr>
      </w:pPr>
      <w:r>
        <w:rPr>
          <w:rFonts w:ascii="Calibri" w:hAnsi="Calibri" w:cs="Calibri"/>
        </w:rPr>
        <w:t>S</w:t>
      </w:r>
      <w:r w:rsidR="000D6F4D" w:rsidRPr="003B7531">
        <w:rPr>
          <w:rFonts w:ascii="Calibri" w:hAnsi="Calibri" w:cs="Calibri"/>
        </w:rPr>
        <w:t xml:space="preserve">upport the Property Services Department and, </w:t>
      </w:r>
      <w:r w:rsidR="000D6F4D">
        <w:rPr>
          <w:rFonts w:ascii="Calibri" w:hAnsi="Calibri" w:cs="Calibri"/>
        </w:rPr>
        <w:t xml:space="preserve">assist in </w:t>
      </w:r>
      <w:r w:rsidR="000D6F4D" w:rsidRPr="003B7531">
        <w:rPr>
          <w:rFonts w:ascii="Calibri" w:hAnsi="Calibri" w:cs="Calibri"/>
        </w:rPr>
        <w:t>producing agendas and supporting papers</w:t>
      </w:r>
      <w:r w:rsidR="000D6F4D">
        <w:rPr>
          <w:rFonts w:ascii="Calibri" w:hAnsi="Calibri" w:cs="Calibri"/>
        </w:rPr>
        <w:t xml:space="preserve"> for </w:t>
      </w:r>
      <w:r w:rsidR="000D6F4D" w:rsidRPr="000A51A7">
        <w:rPr>
          <w:rFonts w:ascii="Calibri" w:hAnsi="Calibri" w:cs="Calibri"/>
        </w:rPr>
        <w:t>Property Executive meetings</w:t>
      </w:r>
      <w:r w:rsidR="000D6F4D" w:rsidRPr="003B7531">
        <w:rPr>
          <w:rFonts w:ascii="Calibri" w:hAnsi="Calibri" w:cs="Calibri"/>
        </w:rPr>
        <w:t xml:space="preserve">, attend meetings </w:t>
      </w:r>
      <w:r w:rsidR="000D6F4D">
        <w:rPr>
          <w:rFonts w:ascii="Calibri" w:hAnsi="Calibri" w:cs="Calibri"/>
        </w:rPr>
        <w:t>as required</w:t>
      </w:r>
      <w:r w:rsidR="0092733E">
        <w:rPr>
          <w:rFonts w:ascii="Calibri" w:hAnsi="Calibri" w:cs="Calibri"/>
        </w:rPr>
        <w:t>.</w:t>
      </w:r>
    </w:p>
    <w:p w14:paraId="5F0FE8F2" w14:textId="49447393" w:rsidR="000D6F4D" w:rsidRDefault="000D6F4D" w:rsidP="000D6F4D">
      <w:pPr>
        <w:numPr>
          <w:ilvl w:val="0"/>
          <w:numId w:val="2"/>
        </w:numPr>
        <w:spacing w:after="0" w:line="240" w:lineRule="auto"/>
        <w:jc w:val="both"/>
        <w:rPr>
          <w:rFonts w:ascii="Calibri" w:hAnsi="Calibri" w:cs="Arial"/>
        </w:rPr>
      </w:pPr>
      <w:r>
        <w:rPr>
          <w:rFonts w:ascii="Calibri" w:hAnsi="Calibri" w:cs="Arial"/>
        </w:rPr>
        <w:t>Take responsibility</w:t>
      </w:r>
      <w:r w:rsidRPr="003B7531">
        <w:rPr>
          <w:rFonts w:ascii="Calibri" w:hAnsi="Calibri" w:cs="Arial"/>
        </w:rPr>
        <w:t xml:space="preserve"> </w:t>
      </w:r>
      <w:r>
        <w:rPr>
          <w:rFonts w:ascii="Calibri" w:hAnsi="Calibri" w:cs="Arial"/>
        </w:rPr>
        <w:t xml:space="preserve">for </w:t>
      </w:r>
      <w:r w:rsidRPr="003B7531">
        <w:rPr>
          <w:rFonts w:ascii="Calibri" w:hAnsi="Calibri" w:cs="Arial"/>
        </w:rPr>
        <w:t xml:space="preserve">the management and maintenance of the Property Services Department database. </w:t>
      </w:r>
      <w:r w:rsidR="0092733E">
        <w:rPr>
          <w:rFonts w:ascii="Calibri" w:hAnsi="Calibri" w:cs="Arial"/>
        </w:rPr>
        <w:t xml:space="preserve"> </w:t>
      </w:r>
      <w:r w:rsidRPr="003B7531">
        <w:rPr>
          <w:rFonts w:ascii="Calibri" w:hAnsi="Calibri" w:cs="Arial"/>
        </w:rPr>
        <w:t>Undertake regular update and audits of database to ensure all personal details of occupiers and property details are up to date.</w:t>
      </w:r>
    </w:p>
    <w:p w14:paraId="00687CAF" w14:textId="77777777" w:rsidR="000D6F4D" w:rsidRDefault="000D6F4D" w:rsidP="000D6F4D">
      <w:pPr>
        <w:numPr>
          <w:ilvl w:val="0"/>
          <w:numId w:val="2"/>
        </w:numPr>
        <w:spacing w:after="0" w:line="240" w:lineRule="auto"/>
        <w:jc w:val="both"/>
        <w:rPr>
          <w:rFonts w:ascii="Calibri" w:hAnsi="Calibri" w:cs="Arial"/>
        </w:rPr>
      </w:pPr>
      <w:r>
        <w:rPr>
          <w:rFonts w:ascii="Calibri" w:hAnsi="Calibri" w:cs="Arial"/>
        </w:rPr>
        <w:t>Assist answering the department’s telephone and receive emails</w:t>
      </w:r>
      <w:r w:rsidRPr="003B7531">
        <w:rPr>
          <w:rFonts w:ascii="Calibri" w:hAnsi="Calibri" w:cs="Arial"/>
        </w:rPr>
        <w:t xml:space="preserve"> </w:t>
      </w:r>
      <w:r>
        <w:rPr>
          <w:rFonts w:ascii="Calibri" w:hAnsi="Calibri" w:cs="Arial"/>
        </w:rPr>
        <w:t xml:space="preserve">from our occupiers </w:t>
      </w:r>
      <w:r w:rsidRPr="003B7531">
        <w:rPr>
          <w:rFonts w:ascii="Calibri" w:hAnsi="Calibri" w:cs="Arial"/>
        </w:rPr>
        <w:t>in respect of housing / housing repairs and property matters</w:t>
      </w:r>
      <w:r>
        <w:rPr>
          <w:rFonts w:ascii="Calibri" w:hAnsi="Calibri" w:cs="Arial"/>
        </w:rPr>
        <w:t xml:space="preserve"> generally</w:t>
      </w:r>
      <w:r w:rsidRPr="003B7531">
        <w:rPr>
          <w:rFonts w:ascii="Calibri" w:hAnsi="Calibri" w:cs="Arial"/>
        </w:rPr>
        <w:t>.</w:t>
      </w:r>
    </w:p>
    <w:p w14:paraId="43840736" w14:textId="77777777" w:rsidR="000D6F4D" w:rsidRDefault="000D6F4D" w:rsidP="000D6F4D">
      <w:pPr>
        <w:numPr>
          <w:ilvl w:val="0"/>
          <w:numId w:val="2"/>
        </w:numPr>
        <w:spacing w:after="0" w:line="240" w:lineRule="auto"/>
        <w:jc w:val="both"/>
        <w:rPr>
          <w:rFonts w:ascii="Calibri" w:hAnsi="Calibri" w:cs="Arial"/>
        </w:rPr>
      </w:pPr>
      <w:r>
        <w:rPr>
          <w:rFonts w:ascii="Calibri" w:hAnsi="Calibri" w:cs="Arial"/>
        </w:rPr>
        <w:t xml:space="preserve">Assist with </w:t>
      </w:r>
      <w:r w:rsidRPr="003B7531">
        <w:rPr>
          <w:rFonts w:ascii="Calibri" w:hAnsi="Calibri" w:cs="Arial"/>
        </w:rPr>
        <w:t>correspondence and day to day enquiries and administration</w:t>
      </w:r>
      <w:r>
        <w:rPr>
          <w:rFonts w:ascii="Calibri" w:hAnsi="Calibri" w:cs="Arial"/>
        </w:rPr>
        <w:t>.</w:t>
      </w:r>
    </w:p>
    <w:p w14:paraId="3B1580F4" w14:textId="5CC22310" w:rsidR="000D6F4D" w:rsidRDefault="000D6F4D" w:rsidP="000D6F4D">
      <w:pPr>
        <w:numPr>
          <w:ilvl w:val="0"/>
          <w:numId w:val="2"/>
        </w:numPr>
        <w:spacing w:after="0" w:line="240" w:lineRule="auto"/>
        <w:jc w:val="both"/>
        <w:rPr>
          <w:rFonts w:ascii="Calibri" w:hAnsi="Calibri" w:cs="Arial"/>
        </w:rPr>
      </w:pPr>
      <w:r>
        <w:rPr>
          <w:rFonts w:ascii="Calibri" w:hAnsi="Calibri" w:cs="Arial"/>
        </w:rPr>
        <w:t>Along with others</w:t>
      </w:r>
      <w:r w:rsidR="0092733E">
        <w:rPr>
          <w:rFonts w:ascii="Calibri" w:hAnsi="Calibri" w:cs="Arial"/>
        </w:rPr>
        <w:t>,</w:t>
      </w:r>
      <w:r>
        <w:rPr>
          <w:rFonts w:ascii="Calibri" w:hAnsi="Calibri" w:cs="Arial"/>
        </w:rPr>
        <w:t xml:space="preserve"> generate works orders and issue to contractors for works required to Diocesan property</w:t>
      </w:r>
      <w:r w:rsidR="009D21D7">
        <w:rPr>
          <w:rFonts w:ascii="Calibri" w:hAnsi="Calibri" w:cs="Arial"/>
        </w:rPr>
        <w:t>.</w:t>
      </w:r>
    </w:p>
    <w:p w14:paraId="4300ECCD" w14:textId="1EC810CE" w:rsidR="000D6F4D" w:rsidRDefault="000D6F4D" w:rsidP="000D6F4D">
      <w:pPr>
        <w:numPr>
          <w:ilvl w:val="0"/>
          <w:numId w:val="2"/>
        </w:numPr>
        <w:spacing w:after="0" w:line="240" w:lineRule="auto"/>
        <w:jc w:val="both"/>
        <w:rPr>
          <w:rFonts w:ascii="Calibri" w:hAnsi="Calibri" w:cs="Arial"/>
        </w:rPr>
      </w:pPr>
      <w:r w:rsidRPr="007B0638">
        <w:rPr>
          <w:rFonts w:ascii="Calibri" w:hAnsi="Calibri" w:cs="Arial"/>
        </w:rPr>
        <w:t>Process works invoices including validation and maintain cash flow monitoring procedures</w:t>
      </w:r>
      <w:r w:rsidR="009D21D7">
        <w:rPr>
          <w:rFonts w:ascii="Calibri" w:hAnsi="Calibri" w:cs="Arial"/>
        </w:rPr>
        <w:t>.</w:t>
      </w:r>
    </w:p>
    <w:p w14:paraId="15895E59" w14:textId="77777777" w:rsidR="000D6F4D" w:rsidRDefault="000D6F4D" w:rsidP="000D6F4D">
      <w:pPr>
        <w:numPr>
          <w:ilvl w:val="0"/>
          <w:numId w:val="2"/>
        </w:numPr>
        <w:spacing w:after="0" w:line="240" w:lineRule="auto"/>
        <w:jc w:val="both"/>
        <w:rPr>
          <w:rFonts w:ascii="Calibri" w:hAnsi="Calibri" w:cs="Arial"/>
        </w:rPr>
      </w:pPr>
      <w:r>
        <w:rPr>
          <w:rFonts w:ascii="Calibri" w:hAnsi="Calibri" w:cs="Arial"/>
        </w:rPr>
        <w:t>Prepare and issue reports to regularly show outstanding items of ordered work and chase for action.</w:t>
      </w:r>
    </w:p>
    <w:p w14:paraId="51F5490F" w14:textId="7C396934" w:rsidR="000D6F4D" w:rsidRDefault="000D6F4D" w:rsidP="000D6F4D">
      <w:pPr>
        <w:numPr>
          <w:ilvl w:val="0"/>
          <w:numId w:val="2"/>
        </w:numPr>
        <w:spacing w:after="0" w:line="240" w:lineRule="auto"/>
        <w:jc w:val="both"/>
        <w:rPr>
          <w:rFonts w:ascii="Calibri" w:hAnsi="Calibri" w:cs="Arial"/>
        </w:rPr>
      </w:pPr>
      <w:r>
        <w:rPr>
          <w:rFonts w:ascii="Calibri" w:hAnsi="Calibri" w:cs="Arial"/>
        </w:rPr>
        <w:t>Ensure</w:t>
      </w:r>
      <w:r w:rsidRPr="003B7531">
        <w:rPr>
          <w:rFonts w:ascii="Calibri" w:hAnsi="Calibri" w:cs="Arial"/>
        </w:rPr>
        <w:t xml:space="preserve"> the register of statutory housing management requirements (Asbestos Register / Tree Surveys / Electrical / Gas Test Certificates. etc)</w:t>
      </w:r>
      <w:r>
        <w:rPr>
          <w:rFonts w:ascii="Calibri" w:hAnsi="Calibri" w:cs="Arial"/>
        </w:rPr>
        <w:t xml:space="preserve"> is maintained</w:t>
      </w:r>
      <w:r w:rsidRPr="003B7531">
        <w:rPr>
          <w:rFonts w:ascii="Calibri" w:hAnsi="Calibri" w:cs="Arial"/>
        </w:rPr>
        <w:t>.</w:t>
      </w:r>
    </w:p>
    <w:p w14:paraId="4A009E4A" w14:textId="77777777" w:rsidR="000D6F4D" w:rsidRPr="007B0638" w:rsidRDefault="000D6F4D" w:rsidP="000D6F4D">
      <w:pPr>
        <w:numPr>
          <w:ilvl w:val="0"/>
          <w:numId w:val="2"/>
        </w:numPr>
        <w:spacing w:after="0" w:line="240" w:lineRule="auto"/>
        <w:jc w:val="both"/>
        <w:rPr>
          <w:rFonts w:ascii="Calibri" w:hAnsi="Calibri" w:cs="Arial"/>
        </w:rPr>
      </w:pPr>
      <w:r w:rsidRPr="003B7531">
        <w:rPr>
          <w:rFonts w:ascii="Calibri" w:hAnsi="Calibri" w:cs="Arial"/>
        </w:rPr>
        <w:t>Assist in the management of the approved contractors list.</w:t>
      </w:r>
    </w:p>
    <w:p w14:paraId="14C54E8F" w14:textId="5215FBBD" w:rsidR="000D6F4D" w:rsidRDefault="000D6F4D" w:rsidP="000D6F4D">
      <w:pPr>
        <w:numPr>
          <w:ilvl w:val="0"/>
          <w:numId w:val="2"/>
        </w:numPr>
        <w:spacing w:after="0" w:line="240" w:lineRule="auto"/>
        <w:jc w:val="both"/>
        <w:rPr>
          <w:rFonts w:ascii="Calibri" w:hAnsi="Calibri" w:cs="Arial"/>
        </w:rPr>
      </w:pPr>
      <w:r w:rsidRPr="003B7531">
        <w:rPr>
          <w:rFonts w:ascii="Calibri" w:hAnsi="Calibri" w:cs="Arial"/>
        </w:rPr>
        <w:t xml:space="preserve">Assist </w:t>
      </w:r>
      <w:r w:rsidR="009D21D7">
        <w:rPr>
          <w:rFonts w:ascii="Calibri" w:hAnsi="Calibri" w:cs="Arial"/>
        </w:rPr>
        <w:t xml:space="preserve">the </w:t>
      </w:r>
      <w:r>
        <w:rPr>
          <w:rFonts w:ascii="Calibri" w:hAnsi="Calibri" w:cs="Arial"/>
        </w:rPr>
        <w:t xml:space="preserve">Diocesan Surveyor </w:t>
      </w:r>
      <w:r w:rsidRPr="003B7531">
        <w:rPr>
          <w:rFonts w:ascii="Calibri" w:hAnsi="Calibri" w:cs="Arial"/>
        </w:rPr>
        <w:t>in the preparation of cash flow predictions and budgetary matters / monitoring.</w:t>
      </w:r>
    </w:p>
    <w:p w14:paraId="706376F9" w14:textId="426A98B5" w:rsidR="000D6F4D" w:rsidRDefault="000D6F4D" w:rsidP="000D6F4D">
      <w:pPr>
        <w:numPr>
          <w:ilvl w:val="0"/>
          <w:numId w:val="2"/>
        </w:numPr>
        <w:spacing w:after="0" w:line="240" w:lineRule="auto"/>
        <w:jc w:val="both"/>
        <w:rPr>
          <w:rFonts w:ascii="Calibri" w:hAnsi="Calibri" w:cs="Arial"/>
        </w:rPr>
      </w:pPr>
      <w:r w:rsidRPr="003B7531">
        <w:rPr>
          <w:rFonts w:ascii="Calibri" w:hAnsi="Calibri" w:cs="Arial"/>
        </w:rPr>
        <w:t>Assist in the management of Diocesan House (</w:t>
      </w:r>
      <w:r>
        <w:rPr>
          <w:rFonts w:ascii="Calibri" w:hAnsi="Calibri" w:cs="Arial"/>
        </w:rPr>
        <w:t xml:space="preserve">cleaners, </w:t>
      </w:r>
      <w:r w:rsidRPr="003B7531">
        <w:rPr>
          <w:rFonts w:ascii="Calibri" w:hAnsi="Calibri" w:cs="Arial"/>
        </w:rPr>
        <w:t>electric meter readings and contracts / heating oil order / Servicing of Zip boilers [water heaters]).</w:t>
      </w:r>
    </w:p>
    <w:p w14:paraId="32D8230C" w14:textId="63264EB7" w:rsidR="000D6F4D" w:rsidRDefault="000D6F4D" w:rsidP="000D6F4D">
      <w:pPr>
        <w:numPr>
          <w:ilvl w:val="0"/>
          <w:numId w:val="2"/>
        </w:numPr>
        <w:spacing w:after="0" w:line="240" w:lineRule="auto"/>
        <w:jc w:val="both"/>
        <w:rPr>
          <w:rFonts w:ascii="Calibri" w:hAnsi="Calibri" w:cs="Arial"/>
        </w:rPr>
      </w:pPr>
      <w:r>
        <w:rPr>
          <w:rFonts w:ascii="Calibri" w:hAnsi="Calibri" w:cs="Arial"/>
        </w:rPr>
        <w:t>Along with all department members</w:t>
      </w:r>
      <w:r w:rsidR="00B9488E">
        <w:rPr>
          <w:rFonts w:ascii="Calibri" w:hAnsi="Calibri" w:cs="Arial"/>
        </w:rPr>
        <w:t>,</w:t>
      </w:r>
      <w:r>
        <w:rPr>
          <w:rFonts w:ascii="Calibri" w:hAnsi="Calibri" w:cs="Arial"/>
        </w:rPr>
        <w:t xml:space="preserve"> scan and </w:t>
      </w:r>
      <w:r w:rsidR="00B9488E">
        <w:rPr>
          <w:rFonts w:ascii="Calibri" w:hAnsi="Calibri" w:cs="Arial"/>
        </w:rPr>
        <w:t>i</w:t>
      </w:r>
      <w:r>
        <w:rPr>
          <w:rFonts w:ascii="Calibri" w:hAnsi="Calibri" w:cs="Arial"/>
        </w:rPr>
        <w:t xml:space="preserve">ndex documents into Virtual cabinet to assist </w:t>
      </w:r>
      <w:r w:rsidR="00B9488E">
        <w:rPr>
          <w:rFonts w:ascii="Calibri" w:hAnsi="Calibri" w:cs="Arial"/>
        </w:rPr>
        <w:t xml:space="preserve">the </w:t>
      </w:r>
      <w:r>
        <w:rPr>
          <w:rFonts w:ascii="Calibri" w:hAnsi="Calibri" w:cs="Arial"/>
        </w:rPr>
        <w:t xml:space="preserve">department </w:t>
      </w:r>
      <w:r w:rsidR="00B9488E">
        <w:rPr>
          <w:rFonts w:ascii="Calibri" w:hAnsi="Calibri" w:cs="Arial"/>
        </w:rPr>
        <w:t xml:space="preserve">to </w:t>
      </w:r>
      <w:r>
        <w:rPr>
          <w:rFonts w:ascii="Calibri" w:hAnsi="Calibri" w:cs="Arial"/>
        </w:rPr>
        <w:t>become paperless</w:t>
      </w:r>
      <w:r w:rsidR="00B9488E">
        <w:rPr>
          <w:rFonts w:ascii="Calibri" w:hAnsi="Calibri" w:cs="Arial"/>
        </w:rPr>
        <w:t>.</w:t>
      </w:r>
    </w:p>
    <w:p w14:paraId="28C54F1D" w14:textId="77777777" w:rsidR="000D6F4D" w:rsidRPr="00264821" w:rsidRDefault="000D6F4D" w:rsidP="000D6F4D">
      <w:pPr>
        <w:numPr>
          <w:ilvl w:val="0"/>
          <w:numId w:val="2"/>
        </w:numPr>
        <w:spacing w:after="0" w:line="240" w:lineRule="auto"/>
        <w:jc w:val="both"/>
        <w:rPr>
          <w:rFonts w:ascii="Calibri" w:hAnsi="Calibri" w:cs="Arial"/>
        </w:rPr>
      </w:pPr>
      <w:r w:rsidRPr="00AD45F6">
        <w:rPr>
          <w:rFonts w:ascii="Calibri" w:hAnsi="Calibri" w:cs="Arial"/>
        </w:rPr>
        <w:t>Assist with the organisation and implementation of the annual Fire Audit.</w:t>
      </w:r>
    </w:p>
    <w:p w14:paraId="3478D783" w14:textId="77777777" w:rsidR="000D6F4D" w:rsidRPr="00AD45F6" w:rsidRDefault="000D6F4D" w:rsidP="000D6F4D">
      <w:pPr>
        <w:numPr>
          <w:ilvl w:val="0"/>
          <w:numId w:val="2"/>
        </w:numPr>
        <w:spacing w:after="0" w:line="240" w:lineRule="auto"/>
        <w:jc w:val="both"/>
        <w:rPr>
          <w:rFonts w:ascii="Calibri" w:hAnsi="Calibri" w:cs="Arial"/>
        </w:rPr>
      </w:pPr>
      <w:r>
        <w:rPr>
          <w:rFonts w:ascii="Calibri" w:hAnsi="Calibri" w:cs="Arial"/>
        </w:rPr>
        <w:t>In due course, following creation of a property handover process, meet occupiers at the property with a view to demonstrate the house prior to their occupation.</w:t>
      </w:r>
    </w:p>
    <w:p w14:paraId="1AF09D7A" w14:textId="77777777" w:rsidR="000D6F4D" w:rsidRPr="00AD45F6" w:rsidRDefault="000D6F4D" w:rsidP="000D6F4D">
      <w:pPr>
        <w:numPr>
          <w:ilvl w:val="0"/>
          <w:numId w:val="2"/>
        </w:numPr>
        <w:spacing w:after="0" w:line="240" w:lineRule="auto"/>
        <w:jc w:val="both"/>
        <w:rPr>
          <w:rFonts w:ascii="Calibri" w:hAnsi="Calibri" w:cs="Arial"/>
        </w:rPr>
      </w:pPr>
      <w:r w:rsidRPr="00AD45F6">
        <w:rPr>
          <w:rFonts w:ascii="Calibri" w:hAnsi="Calibri" w:cs="Arial"/>
        </w:rPr>
        <w:t>Assist and support the Diocesan Surveyor.</w:t>
      </w:r>
    </w:p>
    <w:p w14:paraId="1BD5FF7B" w14:textId="77777777" w:rsidR="000D6F4D" w:rsidRDefault="000D6F4D" w:rsidP="000D6F4D">
      <w:pPr>
        <w:numPr>
          <w:ilvl w:val="0"/>
          <w:numId w:val="2"/>
        </w:numPr>
        <w:spacing w:after="0" w:line="240" w:lineRule="auto"/>
        <w:jc w:val="both"/>
        <w:rPr>
          <w:rFonts w:ascii="Calibri" w:hAnsi="Calibri" w:cs="Arial"/>
        </w:rPr>
      </w:pPr>
      <w:r w:rsidRPr="003B7531">
        <w:rPr>
          <w:rFonts w:ascii="Calibri" w:hAnsi="Calibri" w:cs="Calibri"/>
        </w:rPr>
        <w:t>Undertake such other reasonable duties as may be required from time to time as are consistent with the responsibilities of the grade</w:t>
      </w:r>
      <w:r w:rsidRPr="003B7531">
        <w:rPr>
          <w:rFonts w:ascii="Calibri" w:hAnsi="Calibri"/>
        </w:rPr>
        <w:t>.</w:t>
      </w:r>
    </w:p>
    <w:p w14:paraId="0C5155BE" w14:textId="77777777" w:rsidR="004C7408" w:rsidRDefault="004C7408" w:rsidP="006516CE">
      <w:pPr>
        <w:spacing w:after="0" w:line="240" w:lineRule="auto"/>
      </w:pPr>
    </w:p>
    <w:p w14:paraId="6D3FE615" w14:textId="77777777" w:rsidR="006516CE" w:rsidRDefault="006516CE" w:rsidP="006516CE">
      <w:pPr>
        <w:spacing w:after="0" w:line="240" w:lineRule="auto"/>
      </w:pPr>
    </w:p>
    <w:p w14:paraId="2F54E374" w14:textId="77777777" w:rsidR="00051E7D" w:rsidRDefault="00051E7D">
      <w:pPr>
        <w:rPr>
          <w:b/>
          <w:bCs/>
          <w:sz w:val="24"/>
          <w:szCs w:val="24"/>
        </w:rPr>
      </w:pPr>
      <w:r>
        <w:rPr>
          <w:b/>
          <w:bCs/>
          <w:sz w:val="24"/>
          <w:szCs w:val="24"/>
        </w:rPr>
        <w:br w:type="page"/>
      </w:r>
    </w:p>
    <w:p w14:paraId="6415CD80" w14:textId="152108A2" w:rsidR="006516CE" w:rsidRPr="002A27A9" w:rsidRDefault="006516CE" w:rsidP="006516CE">
      <w:pPr>
        <w:spacing w:after="0" w:line="240" w:lineRule="auto"/>
        <w:rPr>
          <w:b/>
          <w:bCs/>
          <w:sz w:val="24"/>
          <w:szCs w:val="24"/>
        </w:rPr>
      </w:pPr>
      <w:r w:rsidRPr="002A27A9">
        <w:rPr>
          <w:b/>
          <w:bCs/>
          <w:sz w:val="24"/>
          <w:szCs w:val="24"/>
        </w:rPr>
        <w:lastRenderedPageBreak/>
        <w:t>Person Specification</w:t>
      </w:r>
    </w:p>
    <w:p w14:paraId="55E0B881" w14:textId="77777777" w:rsidR="006516CE" w:rsidRDefault="006516CE" w:rsidP="006516CE">
      <w:pPr>
        <w:spacing w:after="0" w:line="240" w:lineRule="auto"/>
      </w:pPr>
    </w:p>
    <w:tbl>
      <w:tblPr>
        <w:tblStyle w:val="TableGrid"/>
        <w:tblW w:w="0" w:type="auto"/>
        <w:tblLook w:val="04A0" w:firstRow="1" w:lastRow="0" w:firstColumn="1" w:lastColumn="0" w:noHBand="0" w:noVBand="1"/>
      </w:tblPr>
      <w:tblGrid>
        <w:gridCol w:w="6374"/>
        <w:gridCol w:w="1321"/>
        <w:gridCol w:w="1321"/>
      </w:tblGrid>
      <w:tr w:rsidR="002A27A9" w:rsidRPr="002A27A9" w14:paraId="0348846F" w14:textId="77777777" w:rsidTr="002A27A9">
        <w:tc>
          <w:tcPr>
            <w:tcW w:w="6374" w:type="dxa"/>
          </w:tcPr>
          <w:p w14:paraId="71D428BF" w14:textId="77777777" w:rsidR="002A27A9" w:rsidRPr="002A27A9" w:rsidRDefault="002A27A9" w:rsidP="002A27A9">
            <w:pPr>
              <w:jc w:val="center"/>
              <w:rPr>
                <w:b/>
                <w:bCs/>
              </w:rPr>
            </w:pPr>
          </w:p>
        </w:tc>
        <w:tc>
          <w:tcPr>
            <w:tcW w:w="1321" w:type="dxa"/>
          </w:tcPr>
          <w:p w14:paraId="732C124E" w14:textId="3DC39A45" w:rsidR="002A27A9" w:rsidRPr="002A27A9" w:rsidRDefault="002A27A9" w:rsidP="002A27A9">
            <w:pPr>
              <w:jc w:val="center"/>
              <w:rPr>
                <w:b/>
                <w:bCs/>
              </w:rPr>
            </w:pPr>
            <w:r w:rsidRPr="002A27A9">
              <w:rPr>
                <w:b/>
                <w:bCs/>
              </w:rPr>
              <w:t>Essential</w:t>
            </w:r>
          </w:p>
        </w:tc>
        <w:tc>
          <w:tcPr>
            <w:tcW w:w="1321" w:type="dxa"/>
          </w:tcPr>
          <w:p w14:paraId="7CC74254" w14:textId="2D92586F" w:rsidR="002A27A9" w:rsidRPr="002A27A9" w:rsidRDefault="002A27A9" w:rsidP="002A27A9">
            <w:pPr>
              <w:jc w:val="center"/>
              <w:rPr>
                <w:b/>
                <w:bCs/>
              </w:rPr>
            </w:pPr>
            <w:r w:rsidRPr="002A27A9">
              <w:rPr>
                <w:b/>
                <w:bCs/>
              </w:rPr>
              <w:t>Desirable</w:t>
            </w:r>
          </w:p>
        </w:tc>
      </w:tr>
      <w:tr w:rsidR="002A27A9" w:rsidRPr="002A27A9" w14:paraId="74ADF2B1" w14:textId="77777777" w:rsidTr="007B307C">
        <w:tc>
          <w:tcPr>
            <w:tcW w:w="9016" w:type="dxa"/>
            <w:gridSpan w:val="3"/>
          </w:tcPr>
          <w:p w14:paraId="3CDFE701" w14:textId="043C0F0E" w:rsidR="002A27A9" w:rsidRPr="002A27A9" w:rsidRDefault="002A27A9" w:rsidP="006516CE">
            <w:pPr>
              <w:rPr>
                <w:b/>
                <w:bCs/>
              </w:rPr>
            </w:pPr>
            <w:r w:rsidRPr="002A27A9">
              <w:rPr>
                <w:b/>
                <w:bCs/>
              </w:rPr>
              <w:t>Qualifications and Experience</w:t>
            </w:r>
          </w:p>
        </w:tc>
      </w:tr>
      <w:tr w:rsidR="002A27A9" w14:paraId="2921DE23" w14:textId="77777777" w:rsidTr="002A27A9">
        <w:tc>
          <w:tcPr>
            <w:tcW w:w="6374" w:type="dxa"/>
          </w:tcPr>
          <w:p w14:paraId="11BA9D66" w14:textId="28CAD9D6" w:rsidR="002A27A9" w:rsidRPr="00A67733" w:rsidRDefault="009B0FFD" w:rsidP="00A67733">
            <w:pPr>
              <w:jc w:val="both"/>
              <w:rPr>
                <w:rFonts w:ascii="Calibri" w:hAnsi="Calibri"/>
                <w:b/>
              </w:rPr>
            </w:pPr>
            <w:r>
              <w:rPr>
                <w:rFonts w:ascii="Calibri" w:hAnsi="Calibri"/>
              </w:rPr>
              <w:t>Experience of using Property Management databases</w:t>
            </w:r>
          </w:p>
        </w:tc>
        <w:tc>
          <w:tcPr>
            <w:tcW w:w="1321" w:type="dxa"/>
          </w:tcPr>
          <w:p w14:paraId="3F34FDAA" w14:textId="43B27E46" w:rsidR="002A27A9" w:rsidRDefault="00A67733" w:rsidP="006516CE">
            <w:r>
              <w:t>X</w:t>
            </w:r>
          </w:p>
        </w:tc>
        <w:tc>
          <w:tcPr>
            <w:tcW w:w="1321" w:type="dxa"/>
          </w:tcPr>
          <w:p w14:paraId="6EF431A8" w14:textId="77777777" w:rsidR="002A27A9" w:rsidRDefault="002A27A9" w:rsidP="006516CE"/>
        </w:tc>
      </w:tr>
      <w:tr w:rsidR="002A27A9" w14:paraId="4692FC2E" w14:textId="77777777" w:rsidTr="002A27A9">
        <w:tc>
          <w:tcPr>
            <w:tcW w:w="6374" w:type="dxa"/>
          </w:tcPr>
          <w:p w14:paraId="2B0D978E" w14:textId="5ACC8B2D" w:rsidR="002A27A9" w:rsidRDefault="00E75679" w:rsidP="00A67733">
            <w:pPr>
              <w:jc w:val="both"/>
            </w:pPr>
            <w:r w:rsidRPr="00EA0DDB">
              <w:rPr>
                <w:rFonts w:ascii="Calibri" w:hAnsi="Calibri" w:cs="Arial"/>
              </w:rPr>
              <w:t xml:space="preserve">Sound understanding of legal aspects </w:t>
            </w:r>
            <w:r w:rsidRPr="00B60EA7">
              <w:rPr>
                <w:rFonts w:ascii="Calibri" w:hAnsi="Calibri" w:cs="Arial"/>
              </w:rPr>
              <w:t>of Tenancy issues</w:t>
            </w:r>
          </w:p>
        </w:tc>
        <w:tc>
          <w:tcPr>
            <w:tcW w:w="1321" w:type="dxa"/>
          </w:tcPr>
          <w:p w14:paraId="437BE75F" w14:textId="77777777" w:rsidR="002A27A9" w:rsidRDefault="002A27A9" w:rsidP="006516CE"/>
        </w:tc>
        <w:tc>
          <w:tcPr>
            <w:tcW w:w="1321" w:type="dxa"/>
          </w:tcPr>
          <w:p w14:paraId="0367F79D" w14:textId="6CE45D1C" w:rsidR="002A27A9" w:rsidRDefault="00A67733" w:rsidP="006516CE">
            <w:r>
              <w:t>X</w:t>
            </w:r>
          </w:p>
        </w:tc>
      </w:tr>
      <w:tr w:rsidR="002A27A9" w14:paraId="32E49DB2" w14:textId="77777777" w:rsidTr="002A27A9">
        <w:tc>
          <w:tcPr>
            <w:tcW w:w="6374" w:type="dxa"/>
          </w:tcPr>
          <w:p w14:paraId="513BBE2F" w14:textId="6C3222AA" w:rsidR="002A27A9" w:rsidRDefault="00A67733" w:rsidP="00A67733">
            <w:pPr>
              <w:jc w:val="both"/>
            </w:pPr>
            <w:r w:rsidRPr="00EA0DDB">
              <w:rPr>
                <w:rFonts w:ascii="Calibri" w:hAnsi="Calibri" w:cs="Arial"/>
              </w:rPr>
              <w:t>Understanding of Land Registry and related issues</w:t>
            </w:r>
          </w:p>
        </w:tc>
        <w:tc>
          <w:tcPr>
            <w:tcW w:w="1321" w:type="dxa"/>
          </w:tcPr>
          <w:p w14:paraId="7BFBEA29" w14:textId="77777777" w:rsidR="002A27A9" w:rsidRDefault="002A27A9" w:rsidP="006516CE"/>
        </w:tc>
        <w:tc>
          <w:tcPr>
            <w:tcW w:w="1321" w:type="dxa"/>
          </w:tcPr>
          <w:p w14:paraId="0A5325FA" w14:textId="33242284" w:rsidR="002A27A9" w:rsidRDefault="00A67733" w:rsidP="006516CE">
            <w:r>
              <w:t>X</w:t>
            </w:r>
          </w:p>
        </w:tc>
      </w:tr>
      <w:tr w:rsidR="002A27A9" w:rsidRPr="002A27A9" w14:paraId="78CB0996" w14:textId="77777777" w:rsidTr="002C5785">
        <w:tc>
          <w:tcPr>
            <w:tcW w:w="9016" w:type="dxa"/>
            <w:gridSpan w:val="3"/>
          </w:tcPr>
          <w:p w14:paraId="5A5E901A" w14:textId="5F7F17EC" w:rsidR="002A27A9" w:rsidRPr="002A27A9" w:rsidRDefault="002A27A9" w:rsidP="006516CE">
            <w:pPr>
              <w:rPr>
                <w:b/>
                <w:bCs/>
              </w:rPr>
            </w:pPr>
            <w:r w:rsidRPr="002A27A9">
              <w:rPr>
                <w:b/>
                <w:bCs/>
              </w:rPr>
              <w:t>Knowledge and Skills</w:t>
            </w:r>
          </w:p>
        </w:tc>
      </w:tr>
      <w:tr w:rsidR="002A27A9" w14:paraId="52B4DC75" w14:textId="77777777" w:rsidTr="002A27A9">
        <w:tc>
          <w:tcPr>
            <w:tcW w:w="6374" w:type="dxa"/>
          </w:tcPr>
          <w:p w14:paraId="66E1537C" w14:textId="18C5A6E0" w:rsidR="002A27A9" w:rsidRDefault="00A4096E" w:rsidP="006516CE">
            <w:r>
              <w:rPr>
                <w:rFonts w:ascii="Calibri" w:hAnsi="Calibri"/>
              </w:rPr>
              <w:t>Excellent IT skills, using Microsoft Word, Access, Outlook, PowerPoint and Excel</w:t>
            </w:r>
          </w:p>
        </w:tc>
        <w:tc>
          <w:tcPr>
            <w:tcW w:w="1321" w:type="dxa"/>
          </w:tcPr>
          <w:p w14:paraId="6D4CB5F4" w14:textId="17EC8953" w:rsidR="002A27A9" w:rsidRDefault="00A67733" w:rsidP="006516CE">
            <w:r>
              <w:t>X</w:t>
            </w:r>
          </w:p>
        </w:tc>
        <w:tc>
          <w:tcPr>
            <w:tcW w:w="1321" w:type="dxa"/>
          </w:tcPr>
          <w:p w14:paraId="32ED3FC9" w14:textId="77777777" w:rsidR="002A27A9" w:rsidRDefault="002A27A9" w:rsidP="006516CE"/>
        </w:tc>
      </w:tr>
      <w:tr w:rsidR="002A27A9" w14:paraId="37E7603E" w14:textId="77777777" w:rsidTr="002A27A9">
        <w:tc>
          <w:tcPr>
            <w:tcW w:w="6374" w:type="dxa"/>
          </w:tcPr>
          <w:p w14:paraId="18739E7C" w14:textId="1A912C04" w:rsidR="002A27A9" w:rsidRDefault="008C6983" w:rsidP="00A67733">
            <w:pPr>
              <w:jc w:val="both"/>
            </w:pPr>
            <w:r>
              <w:rPr>
                <w:rFonts w:ascii="Calibri" w:hAnsi="Calibri"/>
              </w:rPr>
              <w:t>Good communication skills, both written and verbal</w:t>
            </w:r>
          </w:p>
        </w:tc>
        <w:tc>
          <w:tcPr>
            <w:tcW w:w="1321" w:type="dxa"/>
          </w:tcPr>
          <w:p w14:paraId="2693CC92" w14:textId="0F60B2F9" w:rsidR="002A27A9" w:rsidRDefault="00A67733" w:rsidP="006516CE">
            <w:r>
              <w:t>X</w:t>
            </w:r>
          </w:p>
        </w:tc>
        <w:tc>
          <w:tcPr>
            <w:tcW w:w="1321" w:type="dxa"/>
          </w:tcPr>
          <w:p w14:paraId="0F1BC87F" w14:textId="77777777" w:rsidR="002A27A9" w:rsidRDefault="002A27A9" w:rsidP="006516CE"/>
        </w:tc>
      </w:tr>
      <w:tr w:rsidR="002A27A9" w14:paraId="7BBD5934" w14:textId="77777777" w:rsidTr="002A27A9">
        <w:tc>
          <w:tcPr>
            <w:tcW w:w="6374" w:type="dxa"/>
          </w:tcPr>
          <w:p w14:paraId="28FAEC22" w14:textId="2F040DB6" w:rsidR="002A27A9" w:rsidRDefault="00AD3645" w:rsidP="006516CE">
            <w:r>
              <w:rPr>
                <w:rFonts w:ascii="Calibri" w:hAnsi="Calibri"/>
              </w:rPr>
              <w:t>Good interpersonal skills and the ability to deal with people at all levels</w:t>
            </w:r>
          </w:p>
        </w:tc>
        <w:tc>
          <w:tcPr>
            <w:tcW w:w="1321" w:type="dxa"/>
          </w:tcPr>
          <w:p w14:paraId="3D4190D2" w14:textId="6A8083B3" w:rsidR="002A27A9" w:rsidRDefault="00A67733" w:rsidP="006516CE">
            <w:r>
              <w:t>X</w:t>
            </w:r>
          </w:p>
        </w:tc>
        <w:tc>
          <w:tcPr>
            <w:tcW w:w="1321" w:type="dxa"/>
          </w:tcPr>
          <w:p w14:paraId="175D922C" w14:textId="77777777" w:rsidR="002A27A9" w:rsidRDefault="002A27A9" w:rsidP="006516CE"/>
        </w:tc>
      </w:tr>
      <w:tr w:rsidR="00AD3645" w14:paraId="26120685" w14:textId="77777777" w:rsidTr="002A27A9">
        <w:tc>
          <w:tcPr>
            <w:tcW w:w="6374" w:type="dxa"/>
          </w:tcPr>
          <w:p w14:paraId="64333F55" w14:textId="4E5245DB" w:rsidR="00AD3645" w:rsidRDefault="00026FC8" w:rsidP="006516CE">
            <w:pPr>
              <w:rPr>
                <w:rFonts w:ascii="Calibri" w:hAnsi="Calibri"/>
              </w:rPr>
            </w:pPr>
            <w:r>
              <w:rPr>
                <w:rFonts w:ascii="Calibri" w:hAnsi="Calibri"/>
              </w:rPr>
              <w:t>Good attention to detail, accuracy and thoroughness in all aspects of the work.  Good telephone manner</w:t>
            </w:r>
            <w:r w:rsidR="00A67733">
              <w:rPr>
                <w:rFonts w:ascii="Calibri" w:hAnsi="Calibri"/>
              </w:rPr>
              <w:t>.</w:t>
            </w:r>
          </w:p>
        </w:tc>
        <w:tc>
          <w:tcPr>
            <w:tcW w:w="1321" w:type="dxa"/>
          </w:tcPr>
          <w:p w14:paraId="1D119D3D" w14:textId="2B9C5F01" w:rsidR="00AD3645" w:rsidRDefault="00A67733" w:rsidP="006516CE">
            <w:r>
              <w:t>X</w:t>
            </w:r>
          </w:p>
        </w:tc>
        <w:tc>
          <w:tcPr>
            <w:tcW w:w="1321" w:type="dxa"/>
          </w:tcPr>
          <w:p w14:paraId="47C9DC37" w14:textId="77777777" w:rsidR="00AD3645" w:rsidRDefault="00AD3645" w:rsidP="006516CE"/>
        </w:tc>
      </w:tr>
      <w:tr w:rsidR="00AD3645" w14:paraId="4A831602" w14:textId="77777777" w:rsidTr="002A27A9">
        <w:tc>
          <w:tcPr>
            <w:tcW w:w="6374" w:type="dxa"/>
          </w:tcPr>
          <w:p w14:paraId="74372AA1" w14:textId="63B3BFEF" w:rsidR="00AD3645" w:rsidRDefault="007F04D1" w:rsidP="00A67733">
            <w:pPr>
              <w:jc w:val="both"/>
              <w:rPr>
                <w:rFonts w:ascii="Calibri" w:hAnsi="Calibri"/>
              </w:rPr>
            </w:pPr>
            <w:r>
              <w:rPr>
                <w:rFonts w:ascii="Calibri" w:hAnsi="Calibri"/>
              </w:rPr>
              <w:t>Good record keeping skills and the ability to work methodically</w:t>
            </w:r>
          </w:p>
        </w:tc>
        <w:tc>
          <w:tcPr>
            <w:tcW w:w="1321" w:type="dxa"/>
          </w:tcPr>
          <w:p w14:paraId="036B61B8" w14:textId="08BBADB9" w:rsidR="00AD3645" w:rsidRDefault="00A67733" w:rsidP="006516CE">
            <w:r>
              <w:t>X</w:t>
            </w:r>
          </w:p>
        </w:tc>
        <w:tc>
          <w:tcPr>
            <w:tcW w:w="1321" w:type="dxa"/>
          </w:tcPr>
          <w:p w14:paraId="499093CE" w14:textId="77777777" w:rsidR="00AD3645" w:rsidRDefault="00AD3645" w:rsidP="006516CE"/>
        </w:tc>
      </w:tr>
      <w:tr w:rsidR="00AD3645" w14:paraId="10719937" w14:textId="77777777" w:rsidTr="002A27A9">
        <w:tc>
          <w:tcPr>
            <w:tcW w:w="6374" w:type="dxa"/>
          </w:tcPr>
          <w:p w14:paraId="427F35FC" w14:textId="70B72B0C" w:rsidR="00AD3645" w:rsidRDefault="00671148" w:rsidP="00A67733">
            <w:pPr>
              <w:jc w:val="both"/>
              <w:rPr>
                <w:rFonts w:ascii="Calibri" w:hAnsi="Calibri"/>
              </w:rPr>
            </w:pPr>
            <w:r w:rsidRPr="00EA0DDB">
              <w:rPr>
                <w:rFonts w:ascii="Calibri" w:hAnsi="Calibri" w:cs="Arial"/>
              </w:rPr>
              <w:t>Practical ability to manage budgets</w:t>
            </w:r>
          </w:p>
        </w:tc>
        <w:tc>
          <w:tcPr>
            <w:tcW w:w="1321" w:type="dxa"/>
          </w:tcPr>
          <w:p w14:paraId="2546DBEA" w14:textId="5E7DCA15" w:rsidR="00AD3645" w:rsidRDefault="00A67733" w:rsidP="006516CE">
            <w:r>
              <w:t>X</w:t>
            </w:r>
          </w:p>
        </w:tc>
        <w:tc>
          <w:tcPr>
            <w:tcW w:w="1321" w:type="dxa"/>
          </w:tcPr>
          <w:p w14:paraId="2A6F71E8" w14:textId="77777777" w:rsidR="00AD3645" w:rsidRDefault="00AD3645" w:rsidP="006516CE"/>
        </w:tc>
      </w:tr>
      <w:tr w:rsidR="002A27A9" w:rsidRPr="002A27A9" w14:paraId="09D11858" w14:textId="77777777" w:rsidTr="00912D7B">
        <w:tc>
          <w:tcPr>
            <w:tcW w:w="9016" w:type="dxa"/>
            <w:gridSpan w:val="3"/>
          </w:tcPr>
          <w:p w14:paraId="06EB3EB3" w14:textId="0CB79F96" w:rsidR="002A27A9" w:rsidRPr="002A27A9" w:rsidRDefault="002A27A9" w:rsidP="006516CE">
            <w:pPr>
              <w:rPr>
                <w:b/>
                <w:bCs/>
              </w:rPr>
            </w:pPr>
            <w:r w:rsidRPr="002A27A9">
              <w:rPr>
                <w:b/>
                <w:bCs/>
              </w:rPr>
              <w:t>Personable Attributes</w:t>
            </w:r>
          </w:p>
        </w:tc>
      </w:tr>
      <w:tr w:rsidR="00A00A8D" w:rsidRPr="00A00A8D" w14:paraId="196766BF" w14:textId="77777777" w:rsidTr="002A27A9">
        <w:tc>
          <w:tcPr>
            <w:tcW w:w="6374" w:type="dxa"/>
          </w:tcPr>
          <w:p w14:paraId="2D2AF145" w14:textId="39712B8F" w:rsidR="00E644A8" w:rsidRPr="00A00A8D" w:rsidRDefault="00BA3893" w:rsidP="00E644A8">
            <w:r w:rsidRPr="00A00A8D">
              <w:t>Effective communicator at all levels</w:t>
            </w:r>
          </w:p>
        </w:tc>
        <w:tc>
          <w:tcPr>
            <w:tcW w:w="1321" w:type="dxa"/>
          </w:tcPr>
          <w:p w14:paraId="6376B690" w14:textId="3B3168A1" w:rsidR="00E644A8" w:rsidRPr="00A00A8D" w:rsidRDefault="00A00A8D" w:rsidP="00E644A8">
            <w:r w:rsidRPr="00A00A8D">
              <w:t>X</w:t>
            </w:r>
          </w:p>
        </w:tc>
        <w:tc>
          <w:tcPr>
            <w:tcW w:w="1321" w:type="dxa"/>
          </w:tcPr>
          <w:p w14:paraId="5C468BA0" w14:textId="77777777" w:rsidR="00E644A8" w:rsidRPr="00A00A8D" w:rsidRDefault="00E644A8" w:rsidP="00E644A8"/>
        </w:tc>
      </w:tr>
      <w:tr w:rsidR="00BA3893" w:rsidRPr="00A00A8D" w14:paraId="22DA931F" w14:textId="77777777" w:rsidTr="002A27A9">
        <w:tc>
          <w:tcPr>
            <w:tcW w:w="6374" w:type="dxa"/>
          </w:tcPr>
          <w:p w14:paraId="5412E085" w14:textId="3F317F64" w:rsidR="00BA3893" w:rsidRPr="00A00A8D" w:rsidRDefault="00B16D13" w:rsidP="00E644A8">
            <w:pPr>
              <w:rPr>
                <w:rFonts w:ascii="Calibri" w:hAnsi="Calibri" w:cs="Calibri"/>
              </w:rPr>
            </w:pPr>
            <w:r w:rsidRPr="00A00A8D">
              <w:rPr>
                <w:rFonts w:ascii="Calibri" w:hAnsi="Calibri" w:cs="Calibri"/>
              </w:rPr>
              <w:t>Able to work under pressure to meet targets and deadlines</w:t>
            </w:r>
          </w:p>
        </w:tc>
        <w:tc>
          <w:tcPr>
            <w:tcW w:w="1321" w:type="dxa"/>
          </w:tcPr>
          <w:p w14:paraId="733C290D" w14:textId="4AB05943" w:rsidR="00BA3893" w:rsidRPr="00A00A8D" w:rsidRDefault="00A00A8D" w:rsidP="00E644A8">
            <w:r w:rsidRPr="00A00A8D">
              <w:t>X</w:t>
            </w:r>
          </w:p>
        </w:tc>
        <w:tc>
          <w:tcPr>
            <w:tcW w:w="1321" w:type="dxa"/>
          </w:tcPr>
          <w:p w14:paraId="65FFD6A6" w14:textId="77777777" w:rsidR="00BA3893" w:rsidRPr="00A00A8D" w:rsidRDefault="00BA3893" w:rsidP="00E644A8"/>
        </w:tc>
      </w:tr>
      <w:tr w:rsidR="00B16D13" w:rsidRPr="00A00A8D" w14:paraId="4B8C1A67" w14:textId="77777777" w:rsidTr="002A27A9">
        <w:tc>
          <w:tcPr>
            <w:tcW w:w="6374" w:type="dxa"/>
          </w:tcPr>
          <w:p w14:paraId="0103DA71" w14:textId="527B2415" w:rsidR="00B16D13" w:rsidRPr="00A00A8D" w:rsidRDefault="00B16D13" w:rsidP="00B16D13">
            <w:pPr>
              <w:rPr>
                <w:rFonts w:ascii="Calibri" w:hAnsi="Calibri" w:cs="Calibri"/>
              </w:rPr>
            </w:pPr>
            <w:r w:rsidRPr="00A00A8D">
              <w:rPr>
                <w:rFonts w:ascii="Calibri" w:hAnsi="Calibri" w:cs="Calibri"/>
              </w:rPr>
              <w:t>Calm and professional disposition</w:t>
            </w:r>
          </w:p>
        </w:tc>
        <w:tc>
          <w:tcPr>
            <w:tcW w:w="1321" w:type="dxa"/>
          </w:tcPr>
          <w:p w14:paraId="0BDFD115" w14:textId="574AAFBD" w:rsidR="00B16D13" w:rsidRPr="00A00A8D" w:rsidRDefault="00A00A8D" w:rsidP="00B16D13">
            <w:r w:rsidRPr="00A00A8D">
              <w:t>X</w:t>
            </w:r>
          </w:p>
        </w:tc>
        <w:tc>
          <w:tcPr>
            <w:tcW w:w="1321" w:type="dxa"/>
          </w:tcPr>
          <w:p w14:paraId="2464D6AB" w14:textId="77777777" w:rsidR="00B16D13" w:rsidRPr="00A00A8D" w:rsidRDefault="00B16D13" w:rsidP="00B16D13"/>
        </w:tc>
      </w:tr>
      <w:tr w:rsidR="00A00A8D" w:rsidRPr="00A00A8D" w14:paraId="3BEF1969" w14:textId="77777777" w:rsidTr="00194E62">
        <w:tc>
          <w:tcPr>
            <w:tcW w:w="6374" w:type="dxa"/>
          </w:tcPr>
          <w:p w14:paraId="0A455145" w14:textId="7709997B" w:rsidR="00B16D13" w:rsidRPr="00A00A8D" w:rsidRDefault="00B16D13" w:rsidP="00194E62">
            <w:r w:rsidRPr="00A00A8D">
              <w:rPr>
                <w:rFonts w:ascii="Calibri" w:hAnsi="Calibri" w:cs="Calibri"/>
              </w:rPr>
              <w:t>Self-motivated and able to enthusiastic</w:t>
            </w:r>
          </w:p>
        </w:tc>
        <w:tc>
          <w:tcPr>
            <w:tcW w:w="1321" w:type="dxa"/>
          </w:tcPr>
          <w:p w14:paraId="204B8867" w14:textId="7CBE9938" w:rsidR="00B16D13" w:rsidRPr="00A00A8D" w:rsidRDefault="00A00A8D" w:rsidP="00194E62">
            <w:r w:rsidRPr="00A00A8D">
              <w:t>X</w:t>
            </w:r>
          </w:p>
        </w:tc>
        <w:tc>
          <w:tcPr>
            <w:tcW w:w="1321" w:type="dxa"/>
          </w:tcPr>
          <w:p w14:paraId="0CBCA413" w14:textId="77777777" w:rsidR="00B16D13" w:rsidRPr="00A00A8D" w:rsidRDefault="00B16D13" w:rsidP="00194E62"/>
        </w:tc>
      </w:tr>
      <w:tr w:rsidR="00726E4A" w:rsidRPr="00A00A8D" w14:paraId="0F0B99F7" w14:textId="77777777" w:rsidTr="00194E62">
        <w:tc>
          <w:tcPr>
            <w:tcW w:w="6374" w:type="dxa"/>
          </w:tcPr>
          <w:p w14:paraId="188B31FE" w14:textId="02BE1129" w:rsidR="00726E4A" w:rsidRPr="00A00A8D" w:rsidRDefault="00726E4A" w:rsidP="00194E62">
            <w:pPr>
              <w:rPr>
                <w:rFonts w:ascii="Calibri" w:hAnsi="Calibri" w:cs="Calibri"/>
              </w:rPr>
            </w:pPr>
            <w:r w:rsidRPr="00A00A8D">
              <w:rPr>
                <w:rFonts w:ascii="Calibri" w:hAnsi="Calibri" w:cs="Calibri"/>
              </w:rPr>
              <w:t>Able to respond effectively to changing priorities</w:t>
            </w:r>
          </w:p>
        </w:tc>
        <w:tc>
          <w:tcPr>
            <w:tcW w:w="1321" w:type="dxa"/>
          </w:tcPr>
          <w:p w14:paraId="2F09A3B5" w14:textId="7667A6B3" w:rsidR="00726E4A" w:rsidRPr="00A00A8D" w:rsidRDefault="00A00A8D" w:rsidP="00194E62">
            <w:r w:rsidRPr="00A00A8D">
              <w:t>X</w:t>
            </w:r>
          </w:p>
        </w:tc>
        <w:tc>
          <w:tcPr>
            <w:tcW w:w="1321" w:type="dxa"/>
          </w:tcPr>
          <w:p w14:paraId="1FDA26B4" w14:textId="77777777" w:rsidR="00726E4A" w:rsidRPr="00A00A8D" w:rsidRDefault="00726E4A" w:rsidP="00194E62"/>
        </w:tc>
      </w:tr>
      <w:tr w:rsidR="00726E4A" w:rsidRPr="00A00A8D" w14:paraId="61D61346" w14:textId="77777777" w:rsidTr="00194E62">
        <w:tc>
          <w:tcPr>
            <w:tcW w:w="6374" w:type="dxa"/>
          </w:tcPr>
          <w:p w14:paraId="606F09F3" w14:textId="0BFFE90F" w:rsidR="00726E4A" w:rsidRPr="00A00A8D" w:rsidRDefault="00726E4A" w:rsidP="00194E62">
            <w:pPr>
              <w:rPr>
                <w:rFonts w:ascii="Calibri" w:hAnsi="Calibri" w:cs="Calibri"/>
              </w:rPr>
            </w:pPr>
            <w:r w:rsidRPr="00A00A8D">
              <w:rPr>
                <w:rFonts w:ascii="Calibri" w:hAnsi="Calibri" w:cs="Calibri"/>
              </w:rPr>
              <w:t xml:space="preserve">Able to manage a </w:t>
            </w:r>
            <w:proofErr w:type="gramStart"/>
            <w:r w:rsidRPr="00A00A8D">
              <w:rPr>
                <w:rFonts w:ascii="Calibri" w:hAnsi="Calibri" w:cs="Calibri"/>
              </w:rPr>
              <w:t>high volume</w:t>
            </w:r>
            <w:proofErr w:type="gramEnd"/>
            <w:r w:rsidRPr="00A00A8D">
              <w:rPr>
                <w:rFonts w:ascii="Calibri" w:hAnsi="Calibri" w:cs="Calibri"/>
              </w:rPr>
              <w:t xml:space="preserve"> workload</w:t>
            </w:r>
          </w:p>
        </w:tc>
        <w:tc>
          <w:tcPr>
            <w:tcW w:w="1321" w:type="dxa"/>
          </w:tcPr>
          <w:p w14:paraId="1EDD8BF7" w14:textId="143025B2" w:rsidR="00726E4A" w:rsidRPr="00A00A8D" w:rsidRDefault="00A00A8D" w:rsidP="00194E62">
            <w:r w:rsidRPr="00A00A8D">
              <w:t>X</w:t>
            </w:r>
          </w:p>
        </w:tc>
        <w:tc>
          <w:tcPr>
            <w:tcW w:w="1321" w:type="dxa"/>
          </w:tcPr>
          <w:p w14:paraId="344F50A8" w14:textId="77777777" w:rsidR="00726E4A" w:rsidRPr="00A00A8D" w:rsidRDefault="00726E4A" w:rsidP="00194E62"/>
        </w:tc>
      </w:tr>
      <w:tr w:rsidR="00EB79DB" w:rsidRPr="00A00A8D" w14:paraId="300E091D" w14:textId="77777777" w:rsidTr="00194E62">
        <w:tc>
          <w:tcPr>
            <w:tcW w:w="6374" w:type="dxa"/>
          </w:tcPr>
          <w:p w14:paraId="5CC39C22" w14:textId="554C63D1" w:rsidR="00EB79DB" w:rsidRPr="00A00A8D" w:rsidRDefault="00EB79DB" w:rsidP="00EB79DB">
            <w:pPr>
              <w:rPr>
                <w:rFonts w:ascii="Calibri" w:hAnsi="Calibri" w:cs="Calibri"/>
              </w:rPr>
            </w:pPr>
            <w:r w:rsidRPr="00A00A8D">
              <w:rPr>
                <w:rFonts w:ascii="Calibri" w:hAnsi="Calibri" w:cs="Calibri"/>
              </w:rPr>
              <w:t>Able to work effectively without supervision</w:t>
            </w:r>
          </w:p>
        </w:tc>
        <w:tc>
          <w:tcPr>
            <w:tcW w:w="1321" w:type="dxa"/>
          </w:tcPr>
          <w:p w14:paraId="57499DAA" w14:textId="7792E782" w:rsidR="00EB79DB" w:rsidRPr="00A00A8D" w:rsidRDefault="00A00A8D" w:rsidP="00EB79DB">
            <w:r w:rsidRPr="00A00A8D">
              <w:t>X</w:t>
            </w:r>
          </w:p>
        </w:tc>
        <w:tc>
          <w:tcPr>
            <w:tcW w:w="1321" w:type="dxa"/>
          </w:tcPr>
          <w:p w14:paraId="3E327061" w14:textId="77777777" w:rsidR="00EB79DB" w:rsidRPr="00A00A8D" w:rsidRDefault="00EB79DB" w:rsidP="00EB79DB"/>
        </w:tc>
      </w:tr>
      <w:tr w:rsidR="00EB79DB" w:rsidRPr="00A00A8D" w14:paraId="6A4D710E" w14:textId="77777777" w:rsidTr="002A27A9">
        <w:tc>
          <w:tcPr>
            <w:tcW w:w="6374" w:type="dxa"/>
          </w:tcPr>
          <w:p w14:paraId="6683264C" w14:textId="0C544276" w:rsidR="00EB79DB" w:rsidRPr="00A00A8D" w:rsidRDefault="00EB79DB" w:rsidP="00EB79DB">
            <w:pPr>
              <w:rPr>
                <w:rFonts w:ascii="Calibri" w:hAnsi="Calibri" w:cs="Calibri"/>
              </w:rPr>
            </w:pPr>
            <w:r w:rsidRPr="00A00A8D">
              <w:rPr>
                <w:rFonts w:ascii="Calibri" w:hAnsi="Calibri" w:cs="Calibri"/>
              </w:rPr>
              <w:t>Willing to accept responsibility</w:t>
            </w:r>
          </w:p>
        </w:tc>
        <w:tc>
          <w:tcPr>
            <w:tcW w:w="1321" w:type="dxa"/>
          </w:tcPr>
          <w:p w14:paraId="50612C6B" w14:textId="757A70DC" w:rsidR="00EB79DB" w:rsidRPr="00A00A8D" w:rsidRDefault="00A00A8D" w:rsidP="00EB79DB">
            <w:r w:rsidRPr="00A00A8D">
              <w:t>X</w:t>
            </w:r>
          </w:p>
        </w:tc>
        <w:tc>
          <w:tcPr>
            <w:tcW w:w="1321" w:type="dxa"/>
          </w:tcPr>
          <w:p w14:paraId="3AF1D38C" w14:textId="77777777" w:rsidR="00EB79DB" w:rsidRPr="00A00A8D" w:rsidRDefault="00EB79DB" w:rsidP="00EB79DB"/>
        </w:tc>
      </w:tr>
      <w:tr w:rsidR="00EB79DB" w:rsidRPr="00A00A8D" w14:paraId="46B639E5" w14:textId="77777777" w:rsidTr="002A27A9">
        <w:tc>
          <w:tcPr>
            <w:tcW w:w="6374" w:type="dxa"/>
          </w:tcPr>
          <w:p w14:paraId="16C0C16D" w14:textId="7FC504A9" w:rsidR="00EB79DB" w:rsidRPr="00A00A8D" w:rsidRDefault="00EB79DB" w:rsidP="00EB79DB">
            <w:pPr>
              <w:rPr>
                <w:rFonts w:ascii="Calibri" w:hAnsi="Calibri" w:cs="Calibri"/>
              </w:rPr>
            </w:pPr>
            <w:r w:rsidRPr="00A00A8D">
              <w:rPr>
                <w:rFonts w:ascii="Calibri" w:hAnsi="Calibri" w:cs="Calibri"/>
              </w:rPr>
              <w:t>Logical and systematic in work processes</w:t>
            </w:r>
          </w:p>
        </w:tc>
        <w:tc>
          <w:tcPr>
            <w:tcW w:w="1321" w:type="dxa"/>
          </w:tcPr>
          <w:p w14:paraId="7BC93881" w14:textId="10ABED70" w:rsidR="00EB79DB" w:rsidRPr="00A00A8D" w:rsidRDefault="00A00A8D" w:rsidP="00EB79DB">
            <w:r w:rsidRPr="00A00A8D">
              <w:t>X</w:t>
            </w:r>
          </w:p>
        </w:tc>
        <w:tc>
          <w:tcPr>
            <w:tcW w:w="1321" w:type="dxa"/>
          </w:tcPr>
          <w:p w14:paraId="718998C2" w14:textId="77777777" w:rsidR="00EB79DB" w:rsidRPr="00A00A8D" w:rsidRDefault="00EB79DB" w:rsidP="00EB79DB"/>
        </w:tc>
      </w:tr>
      <w:tr w:rsidR="00A00A8D" w:rsidRPr="00A00A8D" w14:paraId="031F84CE" w14:textId="77777777" w:rsidTr="002A27A9">
        <w:tc>
          <w:tcPr>
            <w:tcW w:w="6374" w:type="dxa"/>
          </w:tcPr>
          <w:p w14:paraId="484E84C4" w14:textId="551D15B1" w:rsidR="00EB79DB" w:rsidRPr="00A00A8D" w:rsidRDefault="00EB79DB" w:rsidP="00EB79DB">
            <w:r w:rsidRPr="00A00A8D">
              <w:t>Attention to detail</w:t>
            </w:r>
          </w:p>
        </w:tc>
        <w:tc>
          <w:tcPr>
            <w:tcW w:w="1321" w:type="dxa"/>
          </w:tcPr>
          <w:p w14:paraId="07483DFB" w14:textId="37FF670A" w:rsidR="00EB79DB" w:rsidRPr="00A00A8D" w:rsidRDefault="00A00A8D" w:rsidP="00EB79DB">
            <w:r w:rsidRPr="00A00A8D">
              <w:t>X</w:t>
            </w:r>
          </w:p>
        </w:tc>
        <w:tc>
          <w:tcPr>
            <w:tcW w:w="1321" w:type="dxa"/>
          </w:tcPr>
          <w:p w14:paraId="797E7370" w14:textId="77777777" w:rsidR="00EB79DB" w:rsidRPr="00A00A8D" w:rsidRDefault="00EB79DB" w:rsidP="00EB79DB"/>
        </w:tc>
      </w:tr>
      <w:tr w:rsidR="00EB79DB" w:rsidRPr="00A00A8D" w14:paraId="06E6B03C" w14:textId="77777777" w:rsidTr="002A27A9">
        <w:tc>
          <w:tcPr>
            <w:tcW w:w="6374" w:type="dxa"/>
          </w:tcPr>
          <w:p w14:paraId="5E222694" w14:textId="6F559C58" w:rsidR="00EB79DB" w:rsidRPr="00A00A8D" w:rsidRDefault="00EB79DB" w:rsidP="00EB79DB">
            <w:r w:rsidRPr="00A00A8D">
              <w:rPr>
                <w:rFonts w:ascii="Calibri" w:hAnsi="Calibri" w:cs="Arial"/>
              </w:rPr>
              <w:t>Supportive of the aims and purpose of the Church of England and the Diocese of Norwich</w:t>
            </w:r>
          </w:p>
        </w:tc>
        <w:tc>
          <w:tcPr>
            <w:tcW w:w="1321" w:type="dxa"/>
          </w:tcPr>
          <w:p w14:paraId="5F2ED9F3" w14:textId="77BFAAC1" w:rsidR="00EB79DB" w:rsidRPr="00A00A8D" w:rsidRDefault="00A00A8D" w:rsidP="00EB79DB">
            <w:r w:rsidRPr="00A00A8D">
              <w:t>X</w:t>
            </w:r>
          </w:p>
        </w:tc>
        <w:tc>
          <w:tcPr>
            <w:tcW w:w="1321" w:type="dxa"/>
          </w:tcPr>
          <w:p w14:paraId="236C257B" w14:textId="77777777" w:rsidR="00EB79DB" w:rsidRPr="00A00A8D" w:rsidRDefault="00EB79DB" w:rsidP="00EB79DB"/>
        </w:tc>
      </w:tr>
      <w:tr w:rsidR="00A00A8D" w:rsidRPr="00A00A8D" w14:paraId="5E763C71" w14:textId="77777777" w:rsidTr="002A27A9">
        <w:tc>
          <w:tcPr>
            <w:tcW w:w="6374" w:type="dxa"/>
          </w:tcPr>
          <w:p w14:paraId="6042A999" w14:textId="77777777" w:rsidR="00EB79DB" w:rsidRPr="00A00A8D" w:rsidRDefault="00EB79DB" w:rsidP="00EB79DB"/>
        </w:tc>
        <w:tc>
          <w:tcPr>
            <w:tcW w:w="1321" w:type="dxa"/>
          </w:tcPr>
          <w:p w14:paraId="78712A9F" w14:textId="77777777" w:rsidR="00EB79DB" w:rsidRPr="00A00A8D" w:rsidRDefault="00EB79DB" w:rsidP="00EB79DB"/>
        </w:tc>
        <w:tc>
          <w:tcPr>
            <w:tcW w:w="1321" w:type="dxa"/>
          </w:tcPr>
          <w:p w14:paraId="287D0003" w14:textId="77777777" w:rsidR="00EB79DB" w:rsidRPr="00A00A8D" w:rsidRDefault="00EB79DB" w:rsidP="00EB79DB"/>
        </w:tc>
      </w:tr>
      <w:tr w:rsidR="00EB79DB" w:rsidRPr="002A27A9" w14:paraId="1622BC89" w14:textId="77777777" w:rsidTr="005D4231">
        <w:tc>
          <w:tcPr>
            <w:tcW w:w="9016" w:type="dxa"/>
            <w:gridSpan w:val="3"/>
          </w:tcPr>
          <w:p w14:paraId="37CEDDE0" w14:textId="19FB6EF7" w:rsidR="00EB79DB" w:rsidRPr="002A27A9" w:rsidRDefault="00EB79DB" w:rsidP="00EB79DB">
            <w:pPr>
              <w:rPr>
                <w:b/>
                <w:bCs/>
              </w:rPr>
            </w:pPr>
            <w:r w:rsidRPr="002A27A9">
              <w:rPr>
                <w:b/>
                <w:bCs/>
              </w:rPr>
              <w:t>Availability</w:t>
            </w:r>
          </w:p>
        </w:tc>
      </w:tr>
      <w:tr w:rsidR="00EB79DB" w14:paraId="358A2B37" w14:textId="77777777" w:rsidTr="002A27A9">
        <w:tc>
          <w:tcPr>
            <w:tcW w:w="6374" w:type="dxa"/>
          </w:tcPr>
          <w:p w14:paraId="0A66A9B3" w14:textId="03E3277D" w:rsidR="00EB79DB" w:rsidRDefault="00EB79DB" w:rsidP="00EB79DB">
            <w:r w:rsidRPr="006C46E7">
              <w:rPr>
                <w:rFonts w:ascii="Calibri" w:hAnsi="Calibri"/>
              </w:rPr>
              <w:t>The role involves attendance at meetings and events at a range of venues around the county, some on weekends, early mornings or evenings. Notice will be given of these and time off in lieu is available</w:t>
            </w:r>
          </w:p>
        </w:tc>
        <w:tc>
          <w:tcPr>
            <w:tcW w:w="1321" w:type="dxa"/>
          </w:tcPr>
          <w:p w14:paraId="1F88DFD1" w14:textId="1B41383C" w:rsidR="00EB79DB" w:rsidRDefault="00EB79DB" w:rsidP="00EB79DB">
            <w:r>
              <w:t>X</w:t>
            </w:r>
          </w:p>
        </w:tc>
        <w:tc>
          <w:tcPr>
            <w:tcW w:w="1321" w:type="dxa"/>
          </w:tcPr>
          <w:p w14:paraId="60FF19B5" w14:textId="77777777" w:rsidR="00EB79DB" w:rsidRDefault="00EB79DB" w:rsidP="00EB79DB"/>
        </w:tc>
      </w:tr>
      <w:tr w:rsidR="00EB79DB" w14:paraId="73993440" w14:textId="77777777" w:rsidTr="002A27A9">
        <w:tc>
          <w:tcPr>
            <w:tcW w:w="6374" w:type="dxa"/>
          </w:tcPr>
          <w:p w14:paraId="17CB78B0" w14:textId="41E5F52E" w:rsidR="00EB79DB" w:rsidRDefault="00EB79DB" w:rsidP="00EB79DB">
            <w:r w:rsidRPr="006C46E7">
              <w:rPr>
                <w:rFonts w:ascii="Calibri" w:hAnsi="Calibri"/>
              </w:rPr>
              <w:t>Current driving licence and have a car available for travel throughout Norfolk</w:t>
            </w:r>
          </w:p>
        </w:tc>
        <w:tc>
          <w:tcPr>
            <w:tcW w:w="1321" w:type="dxa"/>
          </w:tcPr>
          <w:p w14:paraId="73E1A3C5" w14:textId="3017218D" w:rsidR="00EB79DB" w:rsidRDefault="00EB79DB" w:rsidP="00EB79DB">
            <w:r>
              <w:t>X</w:t>
            </w:r>
          </w:p>
        </w:tc>
        <w:tc>
          <w:tcPr>
            <w:tcW w:w="1321" w:type="dxa"/>
          </w:tcPr>
          <w:p w14:paraId="3254A05F" w14:textId="77777777" w:rsidR="00EB79DB" w:rsidRDefault="00EB79DB" w:rsidP="00EB79DB"/>
        </w:tc>
      </w:tr>
    </w:tbl>
    <w:p w14:paraId="5C33DF32" w14:textId="77777777" w:rsidR="006516CE" w:rsidRDefault="006516CE" w:rsidP="006516CE">
      <w:pPr>
        <w:spacing w:after="0" w:line="240" w:lineRule="auto"/>
      </w:pPr>
    </w:p>
    <w:p w14:paraId="0AC3A5AC" w14:textId="77777777" w:rsidR="006516CE" w:rsidRPr="004C7408" w:rsidRDefault="006516CE" w:rsidP="004C7408">
      <w:pPr>
        <w:spacing w:after="0" w:line="240" w:lineRule="auto"/>
      </w:pPr>
    </w:p>
    <w:p w14:paraId="71A9CC24" w14:textId="77777777" w:rsidR="00051E7D" w:rsidRDefault="00051E7D">
      <w:pPr>
        <w:rPr>
          <w:rFonts w:cstheme="minorHAnsi"/>
          <w:b/>
          <w:bCs/>
          <w:sz w:val="24"/>
          <w:szCs w:val="24"/>
        </w:rPr>
      </w:pPr>
      <w:r>
        <w:rPr>
          <w:rFonts w:cstheme="minorHAnsi"/>
          <w:b/>
          <w:bCs/>
          <w:sz w:val="24"/>
          <w:szCs w:val="24"/>
        </w:rPr>
        <w:br w:type="page"/>
      </w:r>
    </w:p>
    <w:p w14:paraId="48DD5EC6" w14:textId="7EDCA4C3" w:rsidR="00B4107A" w:rsidRPr="006D2D97" w:rsidRDefault="00B4107A" w:rsidP="00B4107A">
      <w:pPr>
        <w:spacing w:after="120" w:line="240" w:lineRule="auto"/>
        <w:rPr>
          <w:rFonts w:cstheme="minorHAnsi"/>
          <w:b/>
          <w:bCs/>
          <w:sz w:val="24"/>
          <w:szCs w:val="24"/>
        </w:rPr>
      </w:pPr>
      <w:r w:rsidRPr="006D2D97">
        <w:rPr>
          <w:rFonts w:cstheme="minorHAnsi"/>
          <w:b/>
          <w:bCs/>
          <w:sz w:val="24"/>
          <w:szCs w:val="24"/>
        </w:rPr>
        <w:lastRenderedPageBreak/>
        <w:t>Summary of Terms and Conditions</w:t>
      </w:r>
    </w:p>
    <w:tbl>
      <w:tblPr>
        <w:tblStyle w:val="TableGrid"/>
        <w:tblW w:w="4877" w:type="pct"/>
        <w:tblInd w:w="-5" w:type="dxa"/>
        <w:tblLook w:val="04A0" w:firstRow="1" w:lastRow="0" w:firstColumn="1" w:lastColumn="0" w:noHBand="0" w:noVBand="1"/>
      </w:tblPr>
      <w:tblGrid>
        <w:gridCol w:w="1892"/>
        <w:gridCol w:w="6902"/>
      </w:tblGrid>
      <w:tr w:rsidR="00B4107A" w:rsidRPr="00B4107A" w14:paraId="5BFB8A07" w14:textId="77777777" w:rsidTr="0042380C">
        <w:trPr>
          <w:trHeight w:val="510"/>
        </w:trPr>
        <w:tc>
          <w:tcPr>
            <w:tcW w:w="1076" w:type="pct"/>
            <w:vAlign w:val="center"/>
          </w:tcPr>
          <w:p w14:paraId="6F89BFFF" w14:textId="77777777" w:rsidR="00B4107A" w:rsidRPr="00B4107A" w:rsidRDefault="00B4107A" w:rsidP="0042380C">
            <w:pPr>
              <w:rPr>
                <w:rFonts w:cstheme="minorHAnsi"/>
                <w:b/>
              </w:rPr>
            </w:pPr>
            <w:r w:rsidRPr="00B4107A">
              <w:rPr>
                <w:rFonts w:cstheme="minorHAnsi"/>
                <w:b/>
              </w:rPr>
              <w:t>Role</w:t>
            </w:r>
          </w:p>
        </w:tc>
        <w:tc>
          <w:tcPr>
            <w:tcW w:w="3924" w:type="pct"/>
            <w:vAlign w:val="center"/>
          </w:tcPr>
          <w:p w14:paraId="12979353" w14:textId="766ED1EF" w:rsidR="00B4107A" w:rsidRPr="00B4107A" w:rsidRDefault="00A00A8D" w:rsidP="0042380C">
            <w:pPr>
              <w:rPr>
                <w:rFonts w:cstheme="minorHAnsi"/>
              </w:rPr>
            </w:pPr>
            <w:r>
              <w:rPr>
                <w:rFonts w:cstheme="minorHAnsi"/>
              </w:rPr>
              <w:t>Property Management Surveyor</w:t>
            </w:r>
          </w:p>
        </w:tc>
      </w:tr>
      <w:tr w:rsidR="00B4107A" w:rsidRPr="00B4107A" w14:paraId="20A5E55C" w14:textId="77777777" w:rsidTr="0042380C">
        <w:trPr>
          <w:trHeight w:val="510"/>
        </w:trPr>
        <w:tc>
          <w:tcPr>
            <w:tcW w:w="1076" w:type="pct"/>
            <w:vAlign w:val="center"/>
          </w:tcPr>
          <w:p w14:paraId="466293F8" w14:textId="77777777" w:rsidR="00B4107A" w:rsidRPr="00B4107A" w:rsidRDefault="00B4107A" w:rsidP="0042380C">
            <w:pPr>
              <w:rPr>
                <w:rFonts w:cstheme="minorHAnsi"/>
                <w:b/>
              </w:rPr>
            </w:pPr>
            <w:r w:rsidRPr="00B4107A">
              <w:rPr>
                <w:rFonts w:cstheme="minorHAnsi"/>
                <w:b/>
              </w:rPr>
              <w:t>Hours</w:t>
            </w:r>
          </w:p>
        </w:tc>
        <w:tc>
          <w:tcPr>
            <w:tcW w:w="3924" w:type="pct"/>
            <w:vAlign w:val="center"/>
          </w:tcPr>
          <w:p w14:paraId="4ED37114" w14:textId="0F0BC2BE" w:rsidR="00B4107A" w:rsidRPr="00B4107A" w:rsidRDefault="00BF75AE" w:rsidP="0042380C">
            <w:pPr>
              <w:rPr>
                <w:rFonts w:cstheme="minorHAnsi"/>
                <w:bCs/>
              </w:rPr>
            </w:pPr>
            <w:r w:rsidRPr="00AA31C7">
              <w:rPr>
                <w:rFonts w:cstheme="minorHAnsi"/>
                <w:bCs/>
              </w:rPr>
              <w:t>Full</w:t>
            </w:r>
            <w:r w:rsidR="00A00A8D">
              <w:rPr>
                <w:rFonts w:cstheme="minorHAnsi"/>
                <w:bCs/>
              </w:rPr>
              <w:t xml:space="preserve"> </w:t>
            </w:r>
            <w:r>
              <w:rPr>
                <w:rFonts w:cstheme="minorHAnsi"/>
                <w:bCs/>
              </w:rPr>
              <w:t xml:space="preserve">time - </w:t>
            </w:r>
            <w:r w:rsidR="00A00A8D">
              <w:rPr>
                <w:rFonts w:cstheme="minorHAnsi"/>
                <w:bCs/>
              </w:rPr>
              <w:t>35</w:t>
            </w:r>
            <w:r w:rsidR="00B4107A" w:rsidRPr="00B4107A">
              <w:rPr>
                <w:rFonts w:cstheme="minorHAnsi"/>
                <w:bCs/>
              </w:rPr>
              <w:t xml:space="preserve"> hours per week </w:t>
            </w:r>
          </w:p>
        </w:tc>
      </w:tr>
      <w:tr w:rsidR="00B4107A" w:rsidRPr="00B4107A" w14:paraId="6075B019" w14:textId="77777777" w:rsidTr="0042380C">
        <w:trPr>
          <w:trHeight w:val="510"/>
        </w:trPr>
        <w:tc>
          <w:tcPr>
            <w:tcW w:w="1076" w:type="pct"/>
            <w:vAlign w:val="center"/>
          </w:tcPr>
          <w:p w14:paraId="175CACC7" w14:textId="77777777" w:rsidR="00B4107A" w:rsidRPr="00B4107A" w:rsidRDefault="00B4107A" w:rsidP="0042380C">
            <w:pPr>
              <w:rPr>
                <w:rFonts w:cstheme="minorHAnsi"/>
                <w:b/>
              </w:rPr>
            </w:pPr>
            <w:r w:rsidRPr="00B4107A">
              <w:rPr>
                <w:rFonts w:cstheme="minorHAnsi"/>
                <w:b/>
              </w:rPr>
              <w:t>Pension</w:t>
            </w:r>
          </w:p>
        </w:tc>
        <w:tc>
          <w:tcPr>
            <w:tcW w:w="3924" w:type="pct"/>
            <w:vAlign w:val="center"/>
          </w:tcPr>
          <w:p w14:paraId="595D042A" w14:textId="2A0C7375" w:rsidR="00B4107A" w:rsidRPr="00B4107A" w:rsidRDefault="00B4107A" w:rsidP="0042380C">
            <w:pPr>
              <w:rPr>
                <w:rFonts w:cstheme="minorHAnsi"/>
              </w:rPr>
            </w:pPr>
            <w:r w:rsidRPr="00B4107A">
              <w:rPr>
                <w:rFonts w:cstheme="minorHAnsi"/>
              </w:rPr>
              <w:t xml:space="preserve">Enrolment in the NDBF defined contribution scheme a contributory scheme with a 5% contribution by NDBF and 3% by the employee, plus in-service life cover. </w:t>
            </w:r>
          </w:p>
        </w:tc>
      </w:tr>
      <w:tr w:rsidR="00B4107A" w:rsidRPr="00B4107A" w14:paraId="2B71A164" w14:textId="77777777" w:rsidTr="0042380C">
        <w:trPr>
          <w:trHeight w:val="510"/>
        </w:trPr>
        <w:tc>
          <w:tcPr>
            <w:tcW w:w="1076" w:type="pct"/>
            <w:vAlign w:val="center"/>
          </w:tcPr>
          <w:p w14:paraId="1DF19E0E" w14:textId="77777777" w:rsidR="00B4107A" w:rsidRPr="00B4107A" w:rsidRDefault="00B4107A" w:rsidP="0042380C">
            <w:pPr>
              <w:rPr>
                <w:rFonts w:cstheme="minorHAnsi"/>
                <w:b/>
              </w:rPr>
            </w:pPr>
            <w:r w:rsidRPr="00B4107A">
              <w:rPr>
                <w:rFonts w:cstheme="minorHAnsi"/>
                <w:b/>
              </w:rPr>
              <w:t>Annual Leave</w:t>
            </w:r>
          </w:p>
        </w:tc>
        <w:tc>
          <w:tcPr>
            <w:tcW w:w="3924" w:type="pct"/>
            <w:vAlign w:val="center"/>
          </w:tcPr>
          <w:p w14:paraId="594932EF" w14:textId="6307336A" w:rsidR="00B4107A" w:rsidRPr="00B4107A" w:rsidRDefault="00B4107A" w:rsidP="0042380C">
            <w:pPr>
              <w:rPr>
                <w:rFonts w:cstheme="minorHAnsi"/>
              </w:rPr>
            </w:pPr>
            <w:r w:rsidRPr="00B4107A">
              <w:rPr>
                <w:rFonts w:cstheme="minorHAnsi"/>
              </w:rPr>
              <w:t xml:space="preserve">25 days plus 8 public holidays, plus fixed days between Christmas and New Year. </w:t>
            </w:r>
          </w:p>
          <w:p w14:paraId="6833EF56" w14:textId="476E7EB1" w:rsidR="00B4107A" w:rsidRPr="00B4107A" w:rsidRDefault="00B4107A" w:rsidP="0042380C">
            <w:pPr>
              <w:rPr>
                <w:rFonts w:cstheme="minorHAnsi"/>
              </w:rPr>
            </w:pPr>
            <w:r w:rsidRPr="00B4107A">
              <w:rPr>
                <w:rFonts w:cstheme="minorHAnsi"/>
              </w:rPr>
              <w:t>3 additional days after completion of 5 years’ service.</w:t>
            </w:r>
          </w:p>
        </w:tc>
      </w:tr>
      <w:tr w:rsidR="00B4107A" w:rsidRPr="00B4107A" w14:paraId="1F20D2DA" w14:textId="77777777" w:rsidTr="0042380C">
        <w:trPr>
          <w:trHeight w:val="510"/>
        </w:trPr>
        <w:tc>
          <w:tcPr>
            <w:tcW w:w="1076" w:type="pct"/>
            <w:vAlign w:val="center"/>
          </w:tcPr>
          <w:p w14:paraId="4149496D" w14:textId="77777777" w:rsidR="00B4107A" w:rsidRPr="00B4107A" w:rsidRDefault="00B4107A" w:rsidP="0042380C">
            <w:pPr>
              <w:rPr>
                <w:rFonts w:cstheme="minorHAnsi"/>
                <w:b/>
              </w:rPr>
            </w:pPr>
            <w:r w:rsidRPr="00B4107A">
              <w:rPr>
                <w:rFonts w:cstheme="minorHAnsi"/>
                <w:b/>
              </w:rPr>
              <w:t>Term</w:t>
            </w:r>
          </w:p>
        </w:tc>
        <w:tc>
          <w:tcPr>
            <w:tcW w:w="3924" w:type="pct"/>
            <w:vAlign w:val="center"/>
          </w:tcPr>
          <w:p w14:paraId="3392BB1B" w14:textId="77777777" w:rsidR="00B4107A" w:rsidRPr="00B4107A" w:rsidRDefault="00B4107A" w:rsidP="0042380C">
            <w:pPr>
              <w:rPr>
                <w:rFonts w:cstheme="minorHAnsi"/>
              </w:rPr>
            </w:pPr>
            <w:r w:rsidRPr="00B4107A">
              <w:rPr>
                <w:rFonts w:cstheme="minorHAnsi"/>
              </w:rPr>
              <w:t>Permanent.  Probationary period will be 6 months.</w:t>
            </w:r>
          </w:p>
        </w:tc>
      </w:tr>
      <w:tr w:rsidR="00B4107A" w:rsidRPr="00B4107A" w14:paraId="559D8DFA" w14:textId="77777777" w:rsidTr="0042380C">
        <w:trPr>
          <w:trHeight w:val="510"/>
        </w:trPr>
        <w:tc>
          <w:tcPr>
            <w:tcW w:w="1076" w:type="pct"/>
            <w:vAlign w:val="center"/>
          </w:tcPr>
          <w:p w14:paraId="4945B915" w14:textId="77777777" w:rsidR="00B4107A" w:rsidRPr="00B4107A" w:rsidRDefault="00B4107A" w:rsidP="0042380C">
            <w:pPr>
              <w:rPr>
                <w:rFonts w:cstheme="minorHAnsi"/>
                <w:b/>
              </w:rPr>
            </w:pPr>
            <w:r w:rsidRPr="00B4107A">
              <w:rPr>
                <w:rFonts w:cstheme="minorHAnsi"/>
                <w:b/>
              </w:rPr>
              <w:t>Notice Period for both employee and employer</w:t>
            </w:r>
          </w:p>
        </w:tc>
        <w:tc>
          <w:tcPr>
            <w:tcW w:w="3924" w:type="pct"/>
            <w:vAlign w:val="center"/>
          </w:tcPr>
          <w:p w14:paraId="12DA23D6" w14:textId="6530357A" w:rsidR="00B4107A" w:rsidRPr="00B4107A" w:rsidRDefault="00B4107A" w:rsidP="0042380C">
            <w:pPr>
              <w:rPr>
                <w:rFonts w:cstheme="minorHAnsi"/>
              </w:rPr>
            </w:pPr>
            <w:r>
              <w:rPr>
                <w:rFonts w:cstheme="minorHAnsi"/>
              </w:rPr>
              <w:t>1</w:t>
            </w:r>
            <w:r w:rsidRPr="00B4107A">
              <w:rPr>
                <w:rFonts w:cstheme="minorHAnsi"/>
              </w:rPr>
              <w:t xml:space="preserve"> month notice during </w:t>
            </w:r>
            <w:r w:rsidR="00633271">
              <w:rPr>
                <w:rFonts w:cstheme="minorHAnsi"/>
              </w:rPr>
              <w:t xml:space="preserve">and after </w:t>
            </w:r>
            <w:r w:rsidRPr="00B4107A">
              <w:rPr>
                <w:rFonts w:cstheme="minorHAnsi"/>
              </w:rPr>
              <w:t>probation period</w:t>
            </w:r>
          </w:p>
        </w:tc>
      </w:tr>
      <w:tr w:rsidR="00B4107A" w:rsidRPr="00B4107A" w14:paraId="1B1AA8C1" w14:textId="77777777" w:rsidTr="0042380C">
        <w:trPr>
          <w:trHeight w:val="510"/>
        </w:trPr>
        <w:tc>
          <w:tcPr>
            <w:tcW w:w="1076" w:type="pct"/>
            <w:vAlign w:val="center"/>
          </w:tcPr>
          <w:p w14:paraId="185C835E" w14:textId="77777777" w:rsidR="00B4107A" w:rsidRPr="00B4107A" w:rsidRDefault="00B4107A" w:rsidP="0042380C">
            <w:pPr>
              <w:rPr>
                <w:rFonts w:cstheme="minorHAnsi"/>
                <w:b/>
              </w:rPr>
            </w:pPr>
            <w:r w:rsidRPr="00B4107A">
              <w:rPr>
                <w:rFonts w:cstheme="minorHAnsi"/>
                <w:b/>
              </w:rPr>
              <w:t>Expenses</w:t>
            </w:r>
          </w:p>
        </w:tc>
        <w:tc>
          <w:tcPr>
            <w:tcW w:w="3924" w:type="pct"/>
            <w:vAlign w:val="center"/>
          </w:tcPr>
          <w:p w14:paraId="302874EE" w14:textId="77777777" w:rsidR="00B4107A" w:rsidRPr="00B4107A" w:rsidRDefault="00B4107A" w:rsidP="0042380C">
            <w:pPr>
              <w:rPr>
                <w:rFonts w:cstheme="minorHAnsi"/>
              </w:rPr>
            </w:pPr>
            <w:r w:rsidRPr="00B4107A">
              <w:rPr>
                <w:rFonts w:cstheme="minorHAnsi"/>
              </w:rPr>
              <w:t>Working expenses are paid at the Diocesan rates</w:t>
            </w:r>
          </w:p>
        </w:tc>
      </w:tr>
      <w:tr w:rsidR="00B4107A" w:rsidRPr="00B4107A" w14:paraId="2C63A179" w14:textId="77777777" w:rsidTr="0042380C">
        <w:trPr>
          <w:trHeight w:val="510"/>
        </w:trPr>
        <w:tc>
          <w:tcPr>
            <w:tcW w:w="1076" w:type="pct"/>
            <w:vAlign w:val="center"/>
          </w:tcPr>
          <w:p w14:paraId="68C8A2DE" w14:textId="77777777" w:rsidR="00B4107A" w:rsidRPr="00B4107A" w:rsidRDefault="00B4107A" w:rsidP="0042380C">
            <w:pPr>
              <w:rPr>
                <w:rFonts w:cstheme="minorHAnsi"/>
                <w:b/>
              </w:rPr>
            </w:pPr>
            <w:r w:rsidRPr="00B4107A">
              <w:rPr>
                <w:rFonts w:cstheme="minorHAnsi"/>
                <w:b/>
              </w:rPr>
              <w:t>Base</w:t>
            </w:r>
          </w:p>
        </w:tc>
        <w:tc>
          <w:tcPr>
            <w:tcW w:w="3924" w:type="pct"/>
            <w:vAlign w:val="center"/>
          </w:tcPr>
          <w:p w14:paraId="741D05AC" w14:textId="77777777" w:rsidR="00B4107A" w:rsidRPr="00B4107A" w:rsidRDefault="00B4107A" w:rsidP="0042380C">
            <w:pPr>
              <w:rPr>
                <w:rFonts w:cstheme="minorHAnsi"/>
              </w:rPr>
            </w:pPr>
            <w:r w:rsidRPr="00B4107A">
              <w:rPr>
                <w:rFonts w:cstheme="minorHAnsi"/>
              </w:rPr>
              <w:t>Diocesan House, 109 Dereham Road, Easton, Norwich, NR9 5ES</w:t>
            </w:r>
          </w:p>
          <w:p w14:paraId="186F8E53" w14:textId="77777777" w:rsidR="00B4107A" w:rsidRPr="00B4107A" w:rsidRDefault="00B4107A" w:rsidP="0042380C">
            <w:pPr>
              <w:rPr>
                <w:rFonts w:cstheme="minorHAnsi"/>
              </w:rPr>
            </w:pPr>
            <w:r w:rsidRPr="00B4107A">
              <w:rPr>
                <w:rFonts w:cstheme="minorHAnsi"/>
              </w:rPr>
              <w:t>You may also be required to work at other locations within the Diocese of Norwich in line with the requirements of your role.</w:t>
            </w:r>
          </w:p>
          <w:p w14:paraId="0AB3BCEE" w14:textId="5BA5E026" w:rsidR="00B4107A" w:rsidRPr="00B4107A" w:rsidRDefault="00B4107A" w:rsidP="0042380C">
            <w:pPr>
              <w:rPr>
                <w:rFonts w:cstheme="minorHAnsi"/>
              </w:rPr>
            </w:pPr>
            <w:r w:rsidRPr="00B4107A">
              <w:rPr>
                <w:rFonts w:cstheme="minorHAnsi"/>
              </w:rPr>
              <w:br/>
              <w:t xml:space="preserve">Hybrid Working may be considered (up to a maximum </w:t>
            </w:r>
            <w:r w:rsidR="00A72DEC">
              <w:rPr>
                <w:rFonts w:cstheme="minorHAnsi"/>
              </w:rPr>
              <w:t>of two days</w:t>
            </w:r>
            <w:r w:rsidRPr="00B4107A">
              <w:rPr>
                <w:rFonts w:cstheme="minorHAnsi"/>
              </w:rPr>
              <w:t xml:space="preserve"> working from home).</w:t>
            </w:r>
          </w:p>
        </w:tc>
      </w:tr>
      <w:tr w:rsidR="00B4107A" w:rsidRPr="00B4107A" w14:paraId="6D03A65F" w14:textId="77777777" w:rsidTr="0042380C">
        <w:trPr>
          <w:trHeight w:val="510"/>
        </w:trPr>
        <w:tc>
          <w:tcPr>
            <w:tcW w:w="1076" w:type="pct"/>
            <w:vAlign w:val="center"/>
          </w:tcPr>
          <w:p w14:paraId="05365C7A" w14:textId="77777777" w:rsidR="00B4107A" w:rsidRPr="00B4107A" w:rsidRDefault="00B4107A" w:rsidP="0042380C">
            <w:pPr>
              <w:rPr>
                <w:rFonts w:cstheme="minorHAnsi"/>
                <w:b/>
              </w:rPr>
            </w:pPr>
            <w:r w:rsidRPr="00B4107A">
              <w:rPr>
                <w:rFonts w:cstheme="minorHAnsi"/>
                <w:b/>
              </w:rPr>
              <w:t>Contract</w:t>
            </w:r>
          </w:p>
        </w:tc>
        <w:tc>
          <w:tcPr>
            <w:tcW w:w="3924" w:type="pct"/>
            <w:vAlign w:val="center"/>
          </w:tcPr>
          <w:p w14:paraId="11866CAB" w14:textId="77777777" w:rsidR="00B4107A" w:rsidRPr="00B4107A" w:rsidRDefault="00B4107A" w:rsidP="0042380C">
            <w:pPr>
              <w:rPr>
                <w:rFonts w:cstheme="minorHAnsi"/>
              </w:rPr>
            </w:pPr>
            <w:r w:rsidRPr="00B4107A">
              <w:rPr>
                <w:rFonts w:cstheme="minorHAnsi"/>
              </w:rPr>
              <w:t>The contract of employment will be with the Norwich Diocesan Board of Finance (NDBF)</w:t>
            </w:r>
          </w:p>
        </w:tc>
      </w:tr>
      <w:tr w:rsidR="00B4107A" w:rsidRPr="00B4107A" w14:paraId="312E8EF9" w14:textId="77777777" w:rsidTr="0042380C">
        <w:trPr>
          <w:trHeight w:val="510"/>
        </w:trPr>
        <w:tc>
          <w:tcPr>
            <w:tcW w:w="1076" w:type="pct"/>
            <w:vAlign w:val="center"/>
          </w:tcPr>
          <w:p w14:paraId="40128AF0" w14:textId="77777777" w:rsidR="00B4107A" w:rsidRPr="00B4107A" w:rsidRDefault="00B4107A" w:rsidP="0042380C">
            <w:pPr>
              <w:rPr>
                <w:rFonts w:cstheme="minorHAnsi"/>
                <w:b/>
              </w:rPr>
            </w:pPr>
            <w:r w:rsidRPr="00B4107A">
              <w:rPr>
                <w:rFonts w:cstheme="minorHAnsi"/>
                <w:b/>
              </w:rPr>
              <w:t>Status</w:t>
            </w:r>
          </w:p>
        </w:tc>
        <w:tc>
          <w:tcPr>
            <w:tcW w:w="3924" w:type="pct"/>
            <w:vAlign w:val="center"/>
          </w:tcPr>
          <w:p w14:paraId="2268FFEB" w14:textId="4440D32D" w:rsidR="00B4107A" w:rsidRPr="00B4107A" w:rsidRDefault="00B4107A" w:rsidP="0042380C">
            <w:pPr>
              <w:rPr>
                <w:rFonts w:cstheme="minorHAnsi"/>
              </w:rPr>
            </w:pPr>
            <w:r w:rsidRPr="00B4107A">
              <w:rPr>
                <w:rFonts w:cstheme="minorHAnsi"/>
              </w:rPr>
              <w:t>The successful applicant will need to show proof of right to work in the UK and a</w:t>
            </w:r>
            <w:r w:rsidR="00146194">
              <w:rPr>
                <w:rFonts w:cstheme="minorHAnsi"/>
              </w:rPr>
              <w:t>n</w:t>
            </w:r>
            <w:r w:rsidRPr="00B4107A">
              <w:rPr>
                <w:rFonts w:cstheme="minorHAnsi"/>
              </w:rPr>
              <w:t xml:space="preserve"> </w:t>
            </w:r>
            <w:r w:rsidR="00BF75AE" w:rsidRPr="00B5719F">
              <w:rPr>
                <w:rFonts w:cstheme="minorHAnsi"/>
              </w:rPr>
              <w:t>enhanced</w:t>
            </w:r>
            <w:r w:rsidRPr="00B4107A">
              <w:rPr>
                <w:rFonts w:cstheme="minorHAnsi"/>
              </w:rPr>
              <w:t xml:space="preserve"> DBS check before taking up the post.</w:t>
            </w:r>
          </w:p>
        </w:tc>
      </w:tr>
    </w:tbl>
    <w:p w14:paraId="622FAD90" w14:textId="77777777" w:rsidR="00B4107A" w:rsidRPr="006D2D97" w:rsidRDefault="00B4107A" w:rsidP="00B4107A">
      <w:pPr>
        <w:spacing w:after="0" w:line="240" w:lineRule="auto"/>
        <w:rPr>
          <w:rFonts w:cstheme="minorHAnsi"/>
          <w:sz w:val="24"/>
          <w:szCs w:val="24"/>
        </w:rPr>
      </w:pPr>
    </w:p>
    <w:p w14:paraId="2F219EEF" w14:textId="3B939735" w:rsidR="006516CE" w:rsidRPr="004C7408" w:rsidRDefault="006516CE" w:rsidP="004C7408">
      <w:pPr>
        <w:spacing w:after="0" w:line="240" w:lineRule="auto"/>
      </w:pPr>
      <w:r w:rsidRPr="004C7408">
        <w:rPr>
          <w:rFonts w:cs="Calibri"/>
        </w:rPr>
        <w:t xml:space="preserve">This job description is not an exhaustive document but </w:t>
      </w:r>
      <w:proofErr w:type="gramStart"/>
      <w:r w:rsidRPr="004C7408">
        <w:rPr>
          <w:rFonts w:cs="Calibri"/>
        </w:rPr>
        <w:t>is a reflection of</w:t>
      </w:r>
      <w:proofErr w:type="gramEnd"/>
      <w:r w:rsidRPr="004C7408">
        <w:rPr>
          <w:rFonts w:cs="Calibri"/>
        </w:rPr>
        <w:t xml:space="preserve"> the duties and responsibilities applicable at the time of issue.  Details and emphasis are subject to amendment and revision in the light of the changing needs of the Norwich Diocesan Board of Finance Ltd.</w:t>
      </w:r>
      <w:r w:rsidRPr="004C7408">
        <w:rPr>
          <w:rFonts w:cs="Calibri"/>
        </w:rPr>
        <w:tab/>
      </w:r>
    </w:p>
    <w:sectPr w:rsidR="006516CE" w:rsidRPr="004C7408" w:rsidSect="006516CE">
      <w:footerReference w:type="default" r:id="rId10"/>
      <w:headerReference w:type="first" r:id="rId11"/>
      <w:footerReference w:type="first" r:id="rId12"/>
      <w:pgSz w:w="11906" w:h="16838"/>
      <w:pgMar w:top="1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0A19" w14:textId="77777777" w:rsidR="00F552BF" w:rsidRDefault="00F552BF" w:rsidP="006516CE">
      <w:pPr>
        <w:spacing w:after="0" w:line="240" w:lineRule="auto"/>
      </w:pPr>
      <w:r>
        <w:separator/>
      </w:r>
    </w:p>
  </w:endnote>
  <w:endnote w:type="continuationSeparator" w:id="0">
    <w:p w14:paraId="322E5213" w14:textId="77777777" w:rsidR="00F552BF" w:rsidRDefault="00F552BF" w:rsidP="0065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5C38" w14:textId="21016C4A" w:rsidR="00773A91" w:rsidRDefault="00051E7D" w:rsidP="00773A91">
    <w:pPr>
      <w:pStyle w:val="Footer"/>
      <w:jc w:val="right"/>
    </w:pPr>
    <w:r>
      <w:t>Reviewed 10/2024</w:t>
    </w:r>
    <w:r w:rsidR="00773A91">
      <w:tab/>
    </w:r>
    <w:r w:rsidR="00773A91">
      <w:tab/>
    </w:r>
    <w:sdt>
      <w:sdtPr>
        <w:id w:val="1674843368"/>
        <w:docPartObj>
          <w:docPartGallery w:val="Page Numbers (Bottom of Page)"/>
          <w:docPartUnique/>
        </w:docPartObj>
      </w:sdtPr>
      <w:sdtEndPr>
        <w:rPr>
          <w:noProof/>
        </w:rPr>
      </w:sdtEndPr>
      <w:sdtContent>
        <w:r w:rsidR="00773A91">
          <w:fldChar w:fldCharType="begin"/>
        </w:r>
        <w:r w:rsidR="00773A91">
          <w:instrText xml:space="preserve"> PAGE   \* MERGEFORMAT </w:instrText>
        </w:r>
        <w:r w:rsidR="00773A91">
          <w:fldChar w:fldCharType="separate"/>
        </w:r>
        <w:r w:rsidR="00773A91">
          <w:t>1</w:t>
        </w:r>
        <w:r w:rsidR="00773A9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0082" w14:textId="09F91FB1" w:rsidR="006516CE" w:rsidRDefault="00051E7D" w:rsidP="006516CE">
    <w:pPr>
      <w:pStyle w:val="Footer"/>
      <w:jc w:val="right"/>
    </w:pPr>
    <w:r>
      <w:t>Reviewed 10/2024</w:t>
    </w:r>
    <w:r w:rsidR="006516CE">
      <w:tab/>
    </w:r>
    <w:r w:rsidR="006516CE">
      <w:tab/>
    </w:r>
    <w:sdt>
      <w:sdtPr>
        <w:id w:val="1372661016"/>
        <w:docPartObj>
          <w:docPartGallery w:val="Page Numbers (Bottom of Page)"/>
          <w:docPartUnique/>
        </w:docPartObj>
      </w:sdtPr>
      <w:sdtEndPr>
        <w:rPr>
          <w:noProof/>
        </w:rPr>
      </w:sdtEndPr>
      <w:sdtContent>
        <w:r w:rsidR="006516CE">
          <w:fldChar w:fldCharType="begin"/>
        </w:r>
        <w:r w:rsidR="006516CE">
          <w:instrText xml:space="preserve"> PAGE   \* MERGEFORMAT </w:instrText>
        </w:r>
        <w:r w:rsidR="006516CE">
          <w:fldChar w:fldCharType="separate"/>
        </w:r>
        <w:r w:rsidR="006516CE">
          <w:rPr>
            <w:noProof/>
          </w:rPr>
          <w:t>2</w:t>
        </w:r>
        <w:r w:rsidR="006516C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A8F1" w14:textId="77777777" w:rsidR="00F552BF" w:rsidRDefault="00F552BF" w:rsidP="006516CE">
      <w:pPr>
        <w:spacing w:after="0" w:line="240" w:lineRule="auto"/>
      </w:pPr>
      <w:r>
        <w:separator/>
      </w:r>
    </w:p>
  </w:footnote>
  <w:footnote w:type="continuationSeparator" w:id="0">
    <w:p w14:paraId="0474A193" w14:textId="77777777" w:rsidR="00F552BF" w:rsidRDefault="00F552BF" w:rsidP="0065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BCFD" w14:textId="5F314320" w:rsidR="006516CE" w:rsidRDefault="006516CE">
    <w:pPr>
      <w:pStyle w:val="Header"/>
    </w:pPr>
    <w:r w:rsidRPr="00B51005">
      <w:rPr>
        <w:rFonts w:ascii="Calibri" w:hAnsi="Calibri"/>
        <w:noProof/>
        <w:sz w:val="28"/>
        <w:szCs w:val="28"/>
      </w:rPr>
      <w:drawing>
        <wp:anchor distT="57150" distB="57150" distL="57150" distR="57150" simplePos="0" relativeHeight="251658240" behindDoc="0" locked="0" layoutInCell="1" allowOverlap="1" wp14:anchorId="58AC1678" wp14:editId="69A3658F">
          <wp:simplePos x="0" y="0"/>
          <wp:positionH relativeFrom="column">
            <wp:posOffset>4029075</wp:posOffset>
          </wp:positionH>
          <wp:positionV relativeFrom="line">
            <wp:posOffset>-219710</wp:posOffset>
          </wp:positionV>
          <wp:extent cx="2247900" cy="1019175"/>
          <wp:effectExtent l="0" t="0" r="0" b="9525"/>
          <wp:wrapNone/>
          <wp:docPr id="5" name="Picture 5"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2247900" cy="10191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47C"/>
    <w:multiLevelType w:val="hybridMultilevel"/>
    <w:tmpl w:val="F360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81E3C"/>
    <w:multiLevelType w:val="hybridMultilevel"/>
    <w:tmpl w:val="9C06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E41AD"/>
    <w:multiLevelType w:val="hybridMultilevel"/>
    <w:tmpl w:val="E856C178"/>
    <w:lvl w:ilvl="0" w:tplc="FA2400A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265F5"/>
    <w:multiLevelType w:val="hybridMultilevel"/>
    <w:tmpl w:val="58260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0A5BC1"/>
    <w:multiLevelType w:val="hybridMultilevel"/>
    <w:tmpl w:val="77D8294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B173C9"/>
    <w:multiLevelType w:val="hybridMultilevel"/>
    <w:tmpl w:val="6BF6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495608">
    <w:abstractNumId w:val="2"/>
  </w:num>
  <w:num w:numId="2" w16cid:durableId="1274635608">
    <w:abstractNumId w:val="1"/>
  </w:num>
  <w:num w:numId="3" w16cid:durableId="690685271">
    <w:abstractNumId w:val="0"/>
  </w:num>
  <w:num w:numId="4" w16cid:durableId="1181745552">
    <w:abstractNumId w:val="5"/>
  </w:num>
  <w:num w:numId="5" w16cid:durableId="1309239698">
    <w:abstractNumId w:val="4"/>
  </w:num>
  <w:num w:numId="6" w16cid:durableId="440347591">
    <w:abstractNumId w:val="3"/>
  </w:num>
  <w:num w:numId="7" w16cid:durableId="46369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CE"/>
    <w:rsid w:val="000217F2"/>
    <w:rsid w:val="00026FC8"/>
    <w:rsid w:val="00050635"/>
    <w:rsid w:val="00051E7D"/>
    <w:rsid w:val="000B76DA"/>
    <w:rsid w:val="000D6F4D"/>
    <w:rsid w:val="000E398C"/>
    <w:rsid w:val="00103BAD"/>
    <w:rsid w:val="00113CAD"/>
    <w:rsid w:val="00146194"/>
    <w:rsid w:val="00233FC0"/>
    <w:rsid w:val="00280980"/>
    <w:rsid w:val="002A27A9"/>
    <w:rsid w:val="002B599C"/>
    <w:rsid w:val="002D7115"/>
    <w:rsid w:val="002E747E"/>
    <w:rsid w:val="00303001"/>
    <w:rsid w:val="00314508"/>
    <w:rsid w:val="003746A8"/>
    <w:rsid w:val="003A05CC"/>
    <w:rsid w:val="003A4F40"/>
    <w:rsid w:val="00416261"/>
    <w:rsid w:val="004365BE"/>
    <w:rsid w:val="004C153A"/>
    <w:rsid w:val="004C7408"/>
    <w:rsid w:val="004D0AD7"/>
    <w:rsid w:val="004E257C"/>
    <w:rsid w:val="00575D27"/>
    <w:rsid w:val="005F2A54"/>
    <w:rsid w:val="00626580"/>
    <w:rsid w:val="00633271"/>
    <w:rsid w:val="006516CE"/>
    <w:rsid w:val="00671148"/>
    <w:rsid w:val="00713106"/>
    <w:rsid w:val="00726E4A"/>
    <w:rsid w:val="00773A91"/>
    <w:rsid w:val="007F04D1"/>
    <w:rsid w:val="008C3DB7"/>
    <w:rsid w:val="008C6983"/>
    <w:rsid w:val="0092733E"/>
    <w:rsid w:val="009A61E1"/>
    <w:rsid w:val="009B0FFD"/>
    <w:rsid w:val="009D21D7"/>
    <w:rsid w:val="00A00A8D"/>
    <w:rsid w:val="00A4096E"/>
    <w:rsid w:val="00A41673"/>
    <w:rsid w:val="00A544F9"/>
    <w:rsid w:val="00A64A29"/>
    <w:rsid w:val="00A67733"/>
    <w:rsid w:val="00A72DEC"/>
    <w:rsid w:val="00AA31C7"/>
    <w:rsid w:val="00AD2617"/>
    <w:rsid w:val="00AD3645"/>
    <w:rsid w:val="00B004A1"/>
    <w:rsid w:val="00B16D13"/>
    <w:rsid w:val="00B357B8"/>
    <w:rsid w:val="00B4107A"/>
    <w:rsid w:val="00B5719F"/>
    <w:rsid w:val="00B641A7"/>
    <w:rsid w:val="00B9488E"/>
    <w:rsid w:val="00BA3893"/>
    <w:rsid w:val="00BF75AE"/>
    <w:rsid w:val="00C02D0E"/>
    <w:rsid w:val="00C3125C"/>
    <w:rsid w:val="00CF327F"/>
    <w:rsid w:val="00D729F2"/>
    <w:rsid w:val="00E644A8"/>
    <w:rsid w:val="00E75679"/>
    <w:rsid w:val="00EB79DB"/>
    <w:rsid w:val="00EC0C2D"/>
    <w:rsid w:val="00ED6156"/>
    <w:rsid w:val="00EF37E2"/>
    <w:rsid w:val="00F11192"/>
    <w:rsid w:val="00F12B6F"/>
    <w:rsid w:val="00F552BF"/>
    <w:rsid w:val="00F90949"/>
    <w:rsid w:val="00FE7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2C39"/>
  <w15:chartTrackingRefBased/>
  <w15:docId w15:val="{4309D7B5-F12F-4CDD-8213-782C1FA0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6CE"/>
  </w:style>
  <w:style w:type="paragraph" w:styleId="Footer">
    <w:name w:val="footer"/>
    <w:basedOn w:val="Normal"/>
    <w:link w:val="FooterChar"/>
    <w:uiPriority w:val="99"/>
    <w:unhideWhenUsed/>
    <w:rsid w:val="00651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6CE"/>
  </w:style>
  <w:style w:type="paragraph" w:styleId="ListParagraph">
    <w:name w:val="List Paragraph"/>
    <w:basedOn w:val="Normal"/>
    <w:uiPriority w:val="34"/>
    <w:qFormat/>
    <w:rsid w:val="006516CE"/>
    <w:pPr>
      <w:ind w:left="720"/>
      <w:contextualSpacing/>
    </w:pPr>
  </w:style>
  <w:style w:type="table" w:styleId="TableGrid">
    <w:name w:val="Table Grid"/>
    <w:basedOn w:val="TableNormal"/>
    <w:uiPriority w:val="39"/>
    <w:rsid w:val="0065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508"/>
    <w:pPr>
      <w:spacing w:before="100" w:beforeAutospacing="1" w:after="100" w:afterAutospacing="1" w:line="240" w:lineRule="auto"/>
    </w:pPr>
    <w:rPr>
      <w:rFonts w:ascii="Calibri" w:hAnsi="Calibri" w:cs="Calibri"/>
      <w:kern w:val="0"/>
      <w:lang w:eastAsia="en-GB"/>
      <w14:ligatures w14:val="none"/>
    </w:rPr>
  </w:style>
  <w:style w:type="paragraph" w:styleId="Revision">
    <w:name w:val="Revision"/>
    <w:hidden/>
    <w:uiPriority w:val="99"/>
    <w:semiHidden/>
    <w:rsid w:val="00103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87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bf7e859511f6b3eef1e1c077a8d25167">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a6a8a79704174c84ab10a24211a351a4"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C8647-CB14-488B-BE4A-F0E280364C74}">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2.xml><?xml version="1.0" encoding="utf-8"?>
<ds:datastoreItem xmlns:ds="http://schemas.openxmlformats.org/officeDocument/2006/customXml" ds:itemID="{DD35BEAB-731F-4E89-AC8F-017E6865B9F0}">
  <ds:schemaRefs>
    <ds:schemaRef ds:uri="http://schemas.microsoft.com/sharepoint/v3/contenttype/forms"/>
  </ds:schemaRefs>
</ds:datastoreItem>
</file>

<file path=customXml/itemProps3.xml><?xml version="1.0" encoding="utf-8"?>
<ds:datastoreItem xmlns:ds="http://schemas.openxmlformats.org/officeDocument/2006/customXml" ds:itemID="{27DC2296-8202-44C9-BAD4-DAD3103E2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Waldie</dc:creator>
  <cp:keywords/>
  <dc:description/>
  <cp:lastModifiedBy>Claire Stone</cp:lastModifiedBy>
  <cp:revision>2</cp:revision>
  <dcterms:created xsi:type="dcterms:W3CDTF">2026-02-09T11:30:00Z</dcterms:created>
  <dcterms:modified xsi:type="dcterms:W3CDTF">2026-02-09T11:30:00Z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