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BE28" w14:textId="4B7A100D" w:rsidR="00B54A0B" w:rsidRDefault="00B54A0B">
      <w:pPr>
        <w:rPr>
          <w:sz w:val="28"/>
          <w:szCs w:val="28"/>
          <w:u w:val="single"/>
        </w:rPr>
      </w:pPr>
      <w:r>
        <w:rPr>
          <w:noProof/>
          <w:sz w:val="28"/>
          <w:szCs w:val="28"/>
          <w:u w:val="single"/>
        </w:rPr>
        <w:drawing>
          <wp:anchor distT="0" distB="0" distL="114300" distR="114300" simplePos="0" relativeHeight="251658240" behindDoc="0" locked="0" layoutInCell="1" allowOverlap="1" wp14:anchorId="68DDF62E" wp14:editId="74B67333">
            <wp:simplePos x="0" y="0"/>
            <wp:positionH relativeFrom="column">
              <wp:posOffset>3863340</wp:posOffset>
            </wp:positionH>
            <wp:positionV relativeFrom="paragraph">
              <wp:posOffset>0</wp:posOffset>
            </wp:positionV>
            <wp:extent cx="1913890" cy="863647"/>
            <wp:effectExtent l="0" t="0" r="0" b="0"/>
            <wp:wrapSquare wrapText="bothSides"/>
            <wp:docPr id="7" name="Picture 7" descr="A black background with purpl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purpl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3890" cy="863647"/>
                    </a:xfrm>
                    <a:prstGeom prst="rect">
                      <a:avLst/>
                    </a:prstGeom>
                  </pic:spPr>
                </pic:pic>
              </a:graphicData>
            </a:graphic>
          </wp:anchor>
        </w:drawing>
      </w:r>
    </w:p>
    <w:p w14:paraId="24C693B9" w14:textId="711DE13E" w:rsidR="00B54A0B" w:rsidRDefault="00B54A0B">
      <w:pPr>
        <w:rPr>
          <w:sz w:val="28"/>
          <w:szCs w:val="28"/>
          <w:u w:val="single"/>
        </w:rPr>
      </w:pPr>
    </w:p>
    <w:p w14:paraId="2256FAD7" w14:textId="77777777" w:rsidR="00B54A0B" w:rsidRDefault="00B54A0B">
      <w:pPr>
        <w:rPr>
          <w:sz w:val="28"/>
          <w:szCs w:val="28"/>
          <w:u w:val="single"/>
        </w:rPr>
      </w:pPr>
    </w:p>
    <w:p w14:paraId="182D4E8F" w14:textId="0CEC1A13" w:rsidR="00000000" w:rsidRPr="008758BB" w:rsidRDefault="00043BC4">
      <w:pPr>
        <w:rPr>
          <w:sz w:val="28"/>
          <w:szCs w:val="28"/>
          <w:u w:val="single"/>
        </w:rPr>
      </w:pPr>
      <w:r w:rsidRPr="008758BB">
        <w:rPr>
          <w:sz w:val="28"/>
          <w:szCs w:val="28"/>
          <w:u w:val="single"/>
        </w:rPr>
        <w:t>Parish Profile</w:t>
      </w:r>
      <w:r w:rsidR="008758BB">
        <w:rPr>
          <w:sz w:val="28"/>
          <w:szCs w:val="28"/>
          <w:u w:val="single"/>
        </w:rPr>
        <w:t>: A helpful gu</w:t>
      </w:r>
      <w:r w:rsidR="00B54A0B">
        <w:rPr>
          <w:sz w:val="28"/>
          <w:szCs w:val="28"/>
          <w:u w:val="single"/>
        </w:rPr>
        <w:t>i</w:t>
      </w:r>
      <w:r w:rsidR="008758BB">
        <w:rPr>
          <w:sz w:val="28"/>
          <w:szCs w:val="28"/>
          <w:u w:val="single"/>
        </w:rPr>
        <w:t>de</w:t>
      </w:r>
      <w:r w:rsidR="00B54A0B">
        <w:rPr>
          <w:sz w:val="28"/>
          <w:szCs w:val="28"/>
          <w:u w:val="single"/>
        </w:rPr>
        <w:t xml:space="preserve">   </w:t>
      </w:r>
    </w:p>
    <w:p w14:paraId="4332B15A" w14:textId="77777777" w:rsidR="0095587F" w:rsidRDefault="0095587F" w:rsidP="0095587F">
      <w:r>
        <w:t xml:space="preserve">Your Parish Profile has an important part to play in the recruitment of your next incumbent.  It is a ‘shop window’ – painting an engaging, </w:t>
      </w:r>
      <w:proofErr w:type="gramStart"/>
      <w:r>
        <w:t>hopeful</w:t>
      </w:r>
      <w:proofErr w:type="gramEnd"/>
      <w:r>
        <w:t xml:space="preserve"> and honest picture of your context.  It is an invitation to those pondering their next move, to consider your church(s).  </w:t>
      </w:r>
    </w:p>
    <w:p w14:paraId="1E808443" w14:textId="54BEB1EB" w:rsidR="00FA7F52" w:rsidRPr="00B54A0B" w:rsidRDefault="0095587F" w:rsidP="0095587F">
      <w:r>
        <w:t>T</w:t>
      </w:r>
      <w:r w:rsidR="00FA7F52" w:rsidRPr="00B54A0B">
        <w:t>o help you with the process, here is some helpful</w:t>
      </w:r>
      <w:r>
        <w:t>, tried &amp; tested</w:t>
      </w:r>
      <w:r w:rsidR="00FA7F52" w:rsidRPr="00B54A0B">
        <w:t xml:space="preserve"> guidance. </w:t>
      </w:r>
    </w:p>
    <w:p w14:paraId="0D0E5BD1" w14:textId="162E0908" w:rsidR="00FA7F52" w:rsidRPr="00B54A0B" w:rsidRDefault="00FA7F52">
      <w:pPr>
        <w:rPr>
          <w:b/>
          <w:bCs/>
        </w:rPr>
      </w:pPr>
      <w:r w:rsidRPr="00B54A0B">
        <w:rPr>
          <w:b/>
          <w:bCs/>
        </w:rPr>
        <w:t>Purpose:</w:t>
      </w:r>
    </w:p>
    <w:p w14:paraId="7F1D4740" w14:textId="66E41920" w:rsidR="00FA7F52" w:rsidRPr="00B54A0B" w:rsidRDefault="00FA7F52">
      <w:r w:rsidRPr="00B54A0B">
        <w:t>The parish profile paints a picture of your church</w:t>
      </w:r>
      <w:r w:rsidR="0095587F">
        <w:t>(s)</w:t>
      </w:r>
      <w:r w:rsidRPr="00B54A0B">
        <w:t xml:space="preserve">, its </w:t>
      </w:r>
      <w:proofErr w:type="gramStart"/>
      <w:r w:rsidRPr="00B54A0B">
        <w:t>mission</w:t>
      </w:r>
      <w:proofErr w:type="gramEnd"/>
      <w:r w:rsidR="008758BB" w:rsidRPr="00B54A0B">
        <w:t xml:space="preserve"> and v</w:t>
      </w:r>
      <w:r w:rsidRPr="00B54A0B">
        <w:t>alues as well as</w:t>
      </w:r>
      <w:r w:rsidR="0095587F">
        <w:t xml:space="preserve"> its hopes and vision for the future.</w:t>
      </w:r>
      <w:r w:rsidR="008758BB" w:rsidRPr="00B54A0B">
        <w:t xml:space="preserve">  It </w:t>
      </w:r>
      <w:r w:rsidR="0095587F">
        <w:t xml:space="preserve">is important to be clear and open in describing your </w:t>
      </w:r>
      <w:r w:rsidR="008758BB" w:rsidRPr="00B54A0B">
        <w:t>context</w:t>
      </w:r>
      <w:r w:rsidR="0095587F">
        <w:t xml:space="preserve"> - c</w:t>
      </w:r>
      <w:r w:rsidR="008758BB" w:rsidRPr="00B54A0B">
        <w:t>elebrat</w:t>
      </w:r>
      <w:r w:rsidR="0095587F">
        <w:t>ing</w:t>
      </w:r>
      <w:r w:rsidR="008758BB" w:rsidRPr="00B54A0B">
        <w:t xml:space="preserve"> your strengths </w:t>
      </w:r>
      <w:r w:rsidR="0095587F">
        <w:t xml:space="preserve">and describing </w:t>
      </w:r>
      <w:r w:rsidR="008758BB" w:rsidRPr="00B54A0B">
        <w:t>areas for growth.</w:t>
      </w:r>
    </w:p>
    <w:p w14:paraId="3D2DAD0B" w14:textId="3007EE10" w:rsidR="008758BB" w:rsidRPr="00B54A0B" w:rsidRDefault="008758BB">
      <w:pPr>
        <w:rPr>
          <w:b/>
          <w:bCs/>
        </w:rPr>
      </w:pPr>
      <w:r w:rsidRPr="00B54A0B">
        <w:rPr>
          <w:b/>
          <w:bCs/>
        </w:rPr>
        <w:t>Style tips:</w:t>
      </w:r>
    </w:p>
    <w:p w14:paraId="3B44A338" w14:textId="6E0A2D64" w:rsidR="008758BB" w:rsidRDefault="0095587F">
      <w:r>
        <w:t>B</w:t>
      </w:r>
      <w:r w:rsidR="008758BB" w:rsidRPr="00B54A0B">
        <w:t>e concise</w:t>
      </w:r>
      <w:r>
        <w:t xml:space="preserve"> and clear</w:t>
      </w:r>
      <w:r w:rsidR="008758BB" w:rsidRPr="00B54A0B">
        <w:t xml:space="preserve"> </w:t>
      </w:r>
      <w:r w:rsidR="00B3498C">
        <w:t xml:space="preserve">– do </w:t>
      </w:r>
      <w:r w:rsidR="008758BB" w:rsidRPr="00B54A0B">
        <w:t xml:space="preserve">not to overfill it with too much information. </w:t>
      </w:r>
    </w:p>
    <w:p w14:paraId="22AF059D" w14:textId="72A61A9C" w:rsidR="0095587F" w:rsidRDefault="0095587F">
      <w:r>
        <w:t xml:space="preserve">Be positive – articulate what is good and life-giving in your life together.  </w:t>
      </w:r>
    </w:p>
    <w:p w14:paraId="6957C349" w14:textId="4224D190" w:rsidR="0095587F" w:rsidRPr="00B54A0B" w:rsidRDefault="0095587F">
      <w:r>
        <w:t xml:space="preserve">Be open about hopes for the future </w:t>
      </w:r>
      <w:r w:rsidR="00B3498C">
        <w:t>and</w:t>
      </w:r>
      <w:r>
        <w:t xml:space="preserve"> </w:t>
      </w:r>
      <w:r w:rsidR="00144D13">
        <w:t>areas for growth – describe them in a way that is positive.</w:t>
      </w:r>
    </w:p>
    <w:p w14:paraId="1DA7948C" w14:textId="576A8CD7" w:rsidR="00043BC4" w:rsidRPr="00B54A0B" w:rsidRDefault="00043BC4">
      <w:pPr>
        <w:rPr>
          <w:b/>
          <w:bCs/>
        </w:rPr>
      </w:pPr>
      <w:r w:rsidRPr="00B54A0B">
        <w:rPr>
          <w:b/>
          <w:bCs/>
        </w:rPr>
        <w:t>Language</w:t>
      </w:r>
      <w:r w:rsidR="008758BB" w:rsidRPr="00B54A0B">
        <w:rPr>
          <w:b/>
          <w:bCs/>
        </w:rPr>
        <w:t>:</w:t>
      </w:r>
    </w:p>
    <w:p w14:paraId="2F18C4E8" w14:textId="34E1BAF6" w:rsidR="00144D13" w:rsidRDefault="00043BC4">
      <w:r w:rsidRPr="00B54A0B">
        <w:t>Take care with the language you use</w:t>
      </w:r>
      <w:r w:rsidR="00B3498C">
        <w:t>, av</w:t>
      </w:r>
      <w:r w:rsidRPr="00B54A0B">
        <w:t>oid</w:t>
      </w:r>
      <w:r w:rsidR="00B3498C">
        <w:t>ing</w:t>
      </w:r>
      <w:r w:rsidRPr="00B54A0B">
        <w:t xml:space="preserve"> any</w:t>
      </w:r>
      <w:r w:rsidR="00B3498C">
        <w:t xml:space="preserve">thing </w:t>
      </w:r>
      <w:r w:rsidRPr="00B54A0B">
        <w:t xml:space="preserve">that </w:t>
      </w:r>
      <w:r w:rsidR="00144D13">
        <w:t>i</w:t>
      </w:r>
      <w:r w:rsidRPr="00B54A0B">
        <w:t xml:space="preserve">s discriminatory. </w:t>
      </w:r>
      <w:r w:rsidR="00144D13">
        <w:t xml:space="preserve"> </w:t>
      </w:r>
      <w:r w:rsidRPr="00B54A0B">
        <w:t xml:space="preserve">For example, </w:t>
      </w:r>
      <w:r w:rsidR="008758BB" w:rsidRPr="00B54A0B">
        <w:t>‘</w:t>
      </w:r>
      <w:r w:rsidRPr="00B54A0B">
        <w:t>we are looking for a family man’ or a ‘younger’ person or a ‘married’ person.  These words have no bearing on the ministry a person can offer and</w:t>
      </w:r>
      <w:r w:rsidR="00B3498C">
        <w:t xml:space="preserve"> </w:t>
      </w:r>
      <w:r w:rsidRPr="00B54A0B">
        <w:t xml:space="preserve">contravene the Equality Act.  </w:t>
      </w:r>
    </w:p>
    <w:p w14:paraId="7B3A4275" w14:textId="7FF31813" w:rsidR="00043BC4" w:rsidRPr="00B54A0B" w:rsidRDefault="00144D13">
      <w:r>
        <w:t xml:space="preserve">‘S/he’, </w:t>
      </w:r>
      <w:r w:rsidR="00043BC4" w:rsidRPr="00B54A0B">
        <w:t>‘H</w:t>
      </w:r>
      <w:r>
        <w:t>e</w:t>
      </w:r>
      <w:r w:rsidR="00043BC4" w:rsidRPr="00B54A0B">
        <w:t xml:space="preserve"> or she’</w:t>
      </w:r>
      <w:r>
        <w:t>, ‘They’ can be used in a way that is easy to read</w:t>
      </w:r>
      <w:r w:rsidR="00043BC4" w:rsidRPr="00B54A0B">
        <w:t xml:space="preserve">, </w:t>
      </w:r>
      <w:r>
        <w:t>(</w:t>
      </w:r>
      <w:r w:rsidR="00043BC4" w:rsidRPr="00B54A0B">
        <w:t>except in those parishes that have voted on and passed a resolution requesting, on the grounds of theological conviction, that arrangements be made for it in accordance with the House of Bishops Declaration on the Ministry of Bishops and Priests.</w:t>
      </w:r>
      <w:r>
        <w:t>)</w:t>
      </w:r>
    </w:p>
    <w:p w14:paraId="1AE7D778" w14:textId="6675600B" w:rsidR="00043BC4" w:rsidRPr="00B54A0B" w:rsidRDefault="00043BC4">
      <w:r w:rsidRPr="00B54A0B">
        <w:t xml:space="preserve">Think about including </w:t>
      </w:r>
      <w:r w:rsidR="00144D13">
        <w:t xml:space="preserve">open and invitational </w:t>
      </w:r>
      <w:r w:rsidRPr="00B54A0B">
        <w:t>words</w:t>
      </w:r>
      <w:r w:rsidR="00144D13">
        <w:t xml:space="preserve"> that will resonate with clergy who will be pastoral, </w:t>
      </w:r>
      <w:proofErr w:type="gramStart"/>
      <w:r w:rsidR="00144D13">
        <w:t>missional</w:t>
      </w:r>
      <w:proofErr w:type="gramEnd"/>
      <w:r w:rsidR="00144D13">
        <w:t xml:space="preserve"> and collaborative in their approach, </w:t>
      </w:r>
      <w:r w:rsidRPr="00B54A0B">
        <w:t>such as:</w:t>
      </w:r>
    </w:p>
    <w:p w14:paraId="17294FF5" w14:textId="268DAF77" w:rsidR="00043BC4" w:rsidRPr="00B54A0B" w:rsidRDefault="00043BC4">
      <w:r w:rsidRPr="00B54A0B">
        <w:t xml:space="preserve">Responsible, cheerful, loyal, honest, dedicated, committed, kind, co-operative, dependable.  </w:t>
      </w:r>
    </w:p>
    <w:p w14:paraId="2491285F" w14:textId="767F577A" w:rsidR="00043BC4" w:rsidRPr="00B54A0B" w:rsidRDefault="00043BC4">
      <w:r w:rsidRPr="00B54A0B">
        <w:t>Examples of phrasing might include:</w:t>
      </w:r>
    </w:p>
    <w:p w14:paraId="1203BEC1" w14:textId="29F8B8ED" w:rsidR="00043BC4" w:rsidRPr="00B54A0B" w:rsidRDefault="00043BC4" w:rsidP="00043BC4">
      <w:pPr>
        <w:pStyle w:val="ListParagraph"/>
        <w:numPr>
          <w:ilvl w:val="0"/>
          <w:numId w:val="5"/>
        </w:numPr>
      </w:pPr>
      <w:r w:rsidRPr="00B54A0B">
        <w:t>A skilled and sensitive communicator</w:t>
      </w:r>
    </w:p>
    <w:p w14:paraId="56982B7E" w14:textId="0678EA6B" w:rsidR="00043BC4" w:rsidRPr="00B54A0B" w:rsidRDefault="00043BC4" w:rsidP="00043BC4">
      <w:pPr>
        <w:pStyle w:val="ListParagraph"/>
        <w:numPr>
          <w:ilvl w:val="0"/>
          <w:numId w:val="5"/>
        </w:numPr>
      </w:pPr>
      <w:r w:rsidRPr="00B54A0B">
        <w:t>Part of a committed, collaborative team</w:t>
      </w:r>
    </w:p>
    <w:p w14:paraId="6AC152FA" w14:textId="77777777" w:rsidR="00043BC4" w:rsidRPr="00B54A0B" w:rsidRDefault="00043BC4" w:rsidP="00043BC4">
      <w:pPr>
        <w:pStyle w:val="ListParagraph"/>
        <w:numPr>
          <w:ilvl w:val="0"/>
          <w:numId w:val="5"/>
        </w:numPr>
      </w:pPr>
      <w:r w:rsidRPr="00B54A0B">
        <w:t xml:space="preserve">Can </w:t>
      </w:r>
      <w:proofErr w:type="spellStart"/>
      <w:r w:rsidRPr="00B54A0B">
        <w:t>empathise</w:t>
      </w:r>
      <w:proofErr w:type="spellEnd"/>
      <w:r w:rsidRPr="00B54A0B">
        <w:t xml:space="preserve"> with young </w:t>
      </w:r>
      <w:proofErr w:type="gramStart"/>
      <w:r w:rsidRPr="00B54A0B">
        <w:t>people</w:t>
      </w:r>
      <w:proofErr w:type="gramEnd"/>
    </w:p>
    <w:p w14:paraId="5A9FF4D7" w14:textId="02B18C65" w:rsidR="00043BC4" w:rsidRPr="00B54A0B" w:rsidRDefault="00043BC4" w:rsidP="00043BC4">
      <w:pPr>
        <w:pStyle w:val="ListParagraph"/>
        <w:numPr>
          <w:ilvl w:val="0"/>
          <w:numId w:val="5"/>
        </w:numPr>
      </w:pPr>
      <w:r w:rsidRPr="00B54A0B">
        <w:t xml:space="preserve">Enables creative thinking about </w:t>
      </w:r>
      <w:proofErr w:type="gramStart"/>
      <w:r w:rsidRPr="00B54A0B">
        <w:t>worship</w:t>
      </w:r>
      <w:proofErr w:type="gramEnd"/>
    </w:p>
    <w:p w14:paraId="62E2291D" w14:textId="0ABDB21D" w:rsidR="00043BC4" w:rsidRPr="00B54A0B" w:rsidRDefault="00043BC4" w:rsidP="00043BC4">
      <w:pPr>
        <w:pStyle w:val="ListParagraph"/>
        <w:numPr>
          <w:ilvl w:val="0"/>
          <w:numId w:val="5"/>
        </w:numPr>
      </w:pPr>
      <w:r w:rsidRPr="00B54A0B">
        <w:t>A person of grace and passion</w:t>
      </w:r>
    </w:p>
    <w:p w14:paraId="2A66B962" w14:textId="77777777" w:rsidR="008758BB" w:rsidRPr="00B54A0B" w:rsidRDefault="008758BB" w:rsidP="008758BB">
      <w:pPr>
        <w:pStyle w:val="ListParagraph"/>
        <w:ind w:left="720" w:firstLine="0"/>
      </w:pPr>
    </w:p>
    <w:p w14:paraId="76053BE7" w14:textId="606FFFDE" w:rsidR="00043BC4" w:rsidRPr="00B54A0B" w:rsidRDefault="00043BC4" w:rsidP="00043BC4">
      <w:pPr>
        <w:rPr>
          <w:b/>
          <w:bCs/>
        </w:rPr>
      </w:pPr>
      <w:r w:rsidRPr="00B54A0B">
        <w:rPr>
          <w:b/>
          <w:bCs/>
        </w:rPr>
        <w:t>Example:</w:t>
      </w:r>
    </w:p>
    <w:p w14:paraId="226C42C9" w14:textId="5D3E6D36" w:rsidR="00043BC4" w:rsidRPr="00B54A0B" w:rsidRDefault="00043BC4" w:rsidP="00043BC4">
      <w:r w:rsidRPr="00B54A0B">
        <w:t>The PCCs believe that a committed and compassionate Priest is needed for St Mary’s who will:</w:t>
      </w:r>
    </w:p>
    <w:p w14:paraId="3EF0A9ED" w14:textId="5D9E9628" w:rsidR="00043BC4" w:rsidRPr="00B54A0B" w:rsidRDefault="00043BC4" w:rsidP="00043BC4">
      <w:pPr>
        <w:pStyle w:val="ListParagraph"/>
        <w:numPr>
          <w:ilvl w:val="0"/>
          <w:numId w:val="6"/>
        </w:numPr>
      </w:pPr>
      <w:r w:rsidRPr="00B54A0B">
        <w:lastRenderedPageBreak/>
        <w:t xml:space="preserve">Be community minded and develop networks of </w:t>
      </w:r>
      <w:proofErr w:type="gramStart"/>
      <w:r w:rsidRPr="00B54A0B">
        <w:t>relationships</w:t>
      </w:r>
      <w:proofErr w:type="gramEnd"/>
      <w:r w:rsidRPr="00B54A0B">
        <w:t xml:space="preserve"> </w:t>
      </w:r>
    </w:p>
    <w:p w14:paraId="55E6EABD" w14:textId="53C1DDBB" w:rsidR="00043BC4" w:rsidRPr="00B54A0B" w:rsidRDefault="00043BC4" w:rsidP="00043BC4">
      <w:pPr>
        <w:pStyle w:val="ListParagraph"/>
        <w:numPr>
          <w:ilvl w:val="0"/>
          <w:numId w:val="6"/>
        </w:numPr>
      </w:pPr>
      <w:r w:rsidRPr="00B54A0B">
        <w:t>Support the church community through change and enable creative thinking about our Mission.</w:t>
      </w:r>
    </w:p>
    <w:p w14:paraId="0F584D6E" w14:textId="5EBC1E64" w:rsidR="00043BC4" w:rsidRPr="00B54A0B" w:rsidRDefault="00043BC4" w:rsidP="00043BC4">
      <w:pPr>
        <w:pStyle w:val="ListParagraph"/>
        <w:numPr>
          <w:ilvl w:val="0"/>
          <w:numId w:val="6"/>
        </w:numPr>
      </w:pPr>
      <w:r w:rsidRPr="00B54A0B">
        <w:t>Nurture individuals in their</w:t>
      </w:r>
      <w:r w:rsidR="00B3498C">
        <w:t xml:space="preserve"> </w:t>
      </w:r>
      <w:r w:rsidRPr="00B54A0B">
        <w:t xml:space="preserve">ministry and encourage collaborative </w:t>
      </w:r>
      <w:proofErr w:type="gramStart"/>
      <w:r w:rsidRPr="00B54A0B">
        <w:t>working</w:t>
      </w:r>
      <w:proofErr w:type="gramEnd"/>
    </w:p>
    <w:p w14:paraId="1283C435" w14:textId="3FC3EDDD" w:rsidR="00043BC4" w:rsidRPr="00B54A0B" w:rsidRDefault="00043BC4" w:rsidP="00043BC4">
      <w:pPr>
        <w:pStyle w:val="ListParagraph"/>
        <w:numPr>
          <w:ilvl w:val="0"/>
          <w:numId w:val="6"/>
        </w:numPr>
      </w:pPr>
      <w:r w:rsidRPr="00B54A0B">
        <w:t xml:space="preserve">Preach with understanding, communicating the Gospel in an inclusive and engaging </w:t>
      </w:r>
      <w:proofErr w:type="gramStart"/>
      <w:r w:rsidRPr="00B54A0B">
        <w:t>style</w:t>
      </w:r>
      <w:proofErr w:type="gramEnd"/>
    </w:p>
    <w:p w14:paraId="5A891FCF" w14:textId="4BE682CA" w:rsidR="00043BC4" w:rsidRPr="00B54A0B" w:rsidRDefault="00043BC4" w:rsidP="00043BC4">
      <w:pPr>
        <w:pStyle w:val="ListParagraph"/>
        <w:numPr>
          <w:ilvl w:val="0"/>
          <w:numId w:val="6"/>
        </w:numPr>
      </w:pPr>
      <w:r w:rsidRPr="00B54A0B">
        <w:t xml:space="preserve">Enable the church community to grow in depth and </w:t>
      </w:r>
      <w:proofErr w:type="gramStart"/>
      <w:r w:rsidR="00B3498C">
        <w:t>discipleship</w:t>
      </w:r>
      <w:proofErr w:type="gramEnd"/>
      <w:r w:rsidR="00B3498C">
        <w:t xml:space="preserve"> </w:t>
      </w:r>
    </w:p>
    <w:p w14:paraId="17BB47C3" w14:textId="27F3661B" w:rsidR="00FA7F52" w:rsidRPr="00B54A0B" w:rsidRDefault="00FA7F52" w:rsidP="00B3498C">
      <w:pPr>
        <w:pStyle w:val="ListParagraph"/>
        <w:ind w:left="720" w:firstLine="0"/>
      </w:pPr>
    </w:p>
    <w:p w14:paraId="3470C65E" w14:textId="6576CB1B" w:rsidR="00FA7F52" w:rsidRPr="00B54A0B" w:rsidRDefault="00FA7F52" w:rsidP="00FA7F52"/>
    <w:p w14:paraId="195AA52D" w14:textId="013B34BF" w:rsidR="00FA7F52" w:rsidRPr="00B54A0B" w:rsidRDefault="00FA7F52" w:rsidP="00FA7F52">
      <w:pPr>
        <w:rPr>
          <w:b/>
          <w:bCs/>
        </w:rPr>
      </w:pPr>
      <w:r w:rsidRPr="00B54A0B">
        <w:rPr>
          <w:b/>
          <w:bCs/>
        </w:rPr>
        <w:t>Safeguarding</w:t>
      </w:r>
    </w:p>
    <w:p w14:paraId="114DB4A7" w14:textId="77777777" w:rsidR="00FA7F52" w:rsidRPr="00B54A0B" w:rsidRDefault="00FA7F52" w:rsidP="00FA7F52">
      <w:r w:rsidRPr="00B54A0B">
        <w:t>It is essential that you include a section on safeguarding. This should include:</w:t>
      </w:r>
    </w:p>
    <w:p w14:paraId="5763458C" w14:textId="6BCE66F4" w:rsidR="00FA7F52" w:rsidRPr="00B54A0B" w:rsidRDefault="00FA7F52" w:rsidP="00FA7F52">
      <w:pPr>
        <w:pStyle w:val="ListParagraph"/>
        <w:numPr>
          <w:ilvl w:val="0"/>
          <w:numId w:val="8"/>
        </w:numPr>
      </w:pPr>
      <w:r w:rsidRPr="00B54A0B">
        <w:t xml:space="preserve">a statement of your ‘commitment to ensuring the safety and wellbeing of children, young </w:t>
      </w:r>
      <w:proofErr w:type="gramStart"/>
      <w:r w:rsidRPr="00B54A0B">
        <w:t>people</w:t>
      </w:r>
      <w:proofErr w:type="gramEnd"/>
      <w:r w:rsidRPr="00B54A0B">
        <w:t xml:space="preserve"> and vulnerable adults’</w:t>
      </w:r>
    </w:p>
    <w:p w14:paraId="53126BF3" w14:textId="2E5E28C8" w:rsidR="00FA7F52" w:rsidRPr="00B54A0B" w:rsidRDefault="00FA7F52" w:rsidP="00FA7F52">
      <w:pPr>
        <w:pStyle w:val="ListParagraph"/>
        <w:numPr>
          <w:ilvl w:val="0"/>
          <w:numId w:val="8"/>
        </w:numPr>
      </w:pPr>
      <w:r w:rsidRPr="00B54A0B">
        <w:t>your Safeguarding Policy</w:t>
      </w:r>
    </w:p>
    <w:p w14:paraId="6D4F4104" w14:textId="57E178D4" w:rsidR="00FA7F52" w:rsidRPr="00B54A0B" w:rsidRDefault="00FA7F52" w:rsidP="00FA7F52">
      <w:pPr>
        <w:pStyle w:val="ListParagraph"/>
        <w:numPr>
          <w:ilvl w:val="0"/>
          <w:numId w:val="8"/>
        </w:numPr>
      </w:pPr>
      <w:r w:rsidRPr="00B54A0B">
        <w:t>reference to the Safer Recruitment Policy</w:t>
      </w:r>
    </w:p>
    <w:p w14:paraId="6FC9D157" w14:textId="05A3EDC3" w:rsidR="00FA7F52" w:rsidRPr="00B54A0B" w:rsidRDefault="00FA7F52" w:rsidP="00FA7F52">
      <w:pPr>
        <w:pStyle w:val="ListParagraph"/>
        <w:numPr>
          <w:ilvl w:val="0"/>
          <w:numId w:val="8"/>
        </w:numPr>
      </w:pPr>
      <w:r w:rsidRPr="00B54A0B">
        <w:t xml:space="preserve">confirm that the relevant policies are </w:t>
      </w:r>
      <w:proofErr w:type="gramStart"/>
      <w:r w:rsidRPr="00B54A0B">
        <w:t>displayed</w:t>
      </w:r>
      <w:proofErr w:type="gramEnd"/>
      <w:r w:rsidRPr="00B54A0B">
        <w:t xml:space="preserve"> </w:t>
      </w:r>
    </w:p>
    <w:p w14:paraId="080FD228" w14:textId="4EC121D1" w:rsidR="00FA7F52" w:rsidRPr="00B54A0B" w:rsidRDefault="00FA7F52" w:rsidP="00FA7F52">
      <w:pPr>
        <w:pStyle w:val="ListParagraph"/>
        <w:numPr>
          <w:ilvl w:val="0"/>
          <w:numId w:val="8"/>
        </w:numPr>
      </w:pPr>
      <w:r w:rsidRPr="00B54A0B">
        <w:t>your Parish Safeguarding Officers in post</w:t>
      </w:r>
    </w:p>
    <w:p w14:paraId="5FAAC76F" w14:textId="5DAEDB50" w:rsidR="00AE5532" w:rsidRPr="00B54A0B" w:rsidRDefault="00AE5532" w:rsidP="00AE5532"/>
    <w:p w14:paraId="1D48B564" w14:textId="61D7937F" w:rsidR="00AE5532" w:rsidRPr="00B54A0B" w:rsidRDefault="00AE5532" w:rsidP="00AE5532">
      <w:pPr>
        <w:rPr>
          <w:b/>
          <w:bCs/>
        </w:rPr>
      </w:pPr>
      <w:r w:rsidRPr="00B54A0B">
        <w:rPr>
          <w:b/>
          <w:bCs/>
        </w:rPr>
        <w:t>Photos:</w:t>
      </w:r>
    </w:p>
    <w:p w14:paraId="26424814" w14:textId="45E51118" w:rsidR="00AE5532" w:rsidRPr="00B54A0B" w:rsidRDefault="00AE5532" w:rsidP="00AE5532">
      <w:r w:rsidRPr="00B54A0B">
        <w:t xml:space="preserve">Do add photos to your profile if they are current, of good quality and you have permission to use them. </w:t>
      </w:r>
    </w:p>
    <w:p w14:paraId="7FCD8D92" w14:textId="4CF6E6E3" w:rsidR="00AE5532" w:rsidRPr="00B54A0B" w:rsidRDefault="00AE5532" w:rsidP="00AE5532">
      <w:r w:rsidRPr="00B54A0B">
        <w:t xml:space="preserve">Do NOT lift any photos from the internet or maps from google without express copyright permission.  If in doubt, don’t use them. You could be fined if you don’t have the right permission. </w:t>
      </w:r>
    </w:p>
    <w:p w14:paraId="6F4EB66F" w14:textId="257F75DC" w:rsidR="00AE5532" w:rsidRPr="00B54A0B" w:rsidRDefault="00AE5532" w:rsidP="00AE5532">
      <w:r w:rsidRPr="00B54A0B">
        <w:t>Be especially careful with photographs of children</w:t>
      </w:r>
      <w:r w:rsidR="00B54A0B" w:rsidRPr="00B54A0B">
        <w:t>’</w:t>
      </w:r>
      <w:r w:rsidRPr="00B54A0B">
        <w:t xml:space="preserve">s activities or those involving vulnerable people.  You </w:t>
      </w:r>
      <w:r w:rsidRPr="00F95C90">
        <w:rPr>
          <w:b/>
          <w:bCs/>
        </w:rPr>
        <w:t>must</w:t>
      </w:r>
      <w:r w:rsidRPr="00B54A0B">
        <w:t xml:space="preserve"> have consent from the parent or guardian and be very clear on the purpose for use.  You can ask for written</w:t>
      </w:r>
      <w:r w:rsidR="00B54A0B" w:rsidRPr="00B54A0B">
        <w:t xml:space="preserve"> </w:t>
      </w:r>
      <w:r w:rsidRPr="00B54A0B">
        <w:t>consent, here is an example:</w:t>
      </w:r>
    </w:p>
    <w:p w14:paraId="1AACB48E" w14:textId="7DB8C9EF" w:rsidR="00EC605D" w:rsidRPr="00F95C90" w:rsidRDefault="00AE5532" w:rsidP="00EC605D">
      <w:pPr>
        <w:pStyle w:val="ListParagraph"/>
        <w:numPr>
          <w:ilvl w:val="0"/>
          <w:numId w:val="7"/>
        </w:numPr>
        <w:rPr>
          <w:i/>
          <w:iCs/>
        </w:rPr>
      </w:pPr>
      <w:r w:rsidRPr="00F95C90">
        <w:rPr>
          <w:i/>
          <w:iCs/>
        </w:rPr>
        <w:t>I consent to you taking a picture of my child.  I understand it will be used only in a</w:t>
      </w:r>
      <w:r w:rsidR="00EC605D" w:rsidRPr="00F95C90">
        <w:rPr>
          <w:i/>
          <w:iCs/>
        </w:rPr>
        <w:t>n official</w:t>
      </w:r>
      <w:r w:rsidRPr="00F95C90">
        <w:rPr>
          <w:i/>
          <w:iCs/>
        </w:rPr>
        <w:t xml:space="preserve"> parish profile document</w:t>
      </w:r>
      <w:r w:rsidR="00EC605D" w:rsidRPr="00F95C90">
        <w:rPr>
          <w:i/>
          <w:iCs/>
        </w:rPr>
        <w:t xml:space="preserve"> for the benefice of </w:t>
      </w:r>
      <w:proofErr w:type="spellStart"/>
      <w:r w:rsidR="00EC605D" w:rsidRPr="00F95C90">
        <w:rPr>
          <w:i/>
          <w:iCs/>
        </w:rPr>
        <w:t>xxxx</w:t>
      </w:r>
      <w:proofErr w:type="spellEnd"/>
      <w:r w:rsidR="00EC605D" w:rsidRPr="00F95C90">
        <w:rPr>
          <w:i/>
          <w:iCs/>
        </w:rPr>
        <w:t>. I agree to the photograph being used in the parish profile which will be published on the Diocese of Norwich website, with the purpose of advertising a parish priest vacancy.  Signed…. Date…</w:t>
      </w:r>
    </w:p>
    <w:p w14:paraId="3527CBFD" w14:textId="77777777" w:rsidR="00B54A0B" w:rsidRPr="00B54A0B" w:rsidRDefault="00B54A0B" w:rsidP="00B54A0B">
      <w:pPr>
        <w:pStyle w:val="ListParagraph"/>
        <w:ind w:left="720" w:firstLine="0"/>
      </w:pPr>
    </w:p>
    <w:p w14:paraId="6A36FDF4" w14:textId="145472F7" w:rsidR="00EC605D" w:rsidRPr="00B54A0B" w:rsidRDefault="00EC605D" w:rsidP="00EC605D">
      <w:r w:rsidRPr="00B54A0B">
        <w:t xml:space="preserve">You may wish to include photos of any schools in the parish or work between church and school. In which case, approach the headteacher and ask </w:t>
      </w:r>
      <w:r w:rsidR="00F95C90">
        <w:t>them</w:t>
      </w:r>
      <w:r w:rsidRPr="00B54A0B">
        <w:t xml:space="preserve"> to supply photographs which can be used.</w:t>
      </w:r>
    </w:p>
    <w:p w14:paraId="48D0D977" w14:textId="54E17C54" w:rsidR="00EC605D" w:rsidRPr="00B54A0B" w:rsidRDefault="00EC605D" w:rsidP="00EC605D">
      <w:r w:rsidRPr="00B54A0B">
        <w:t xml:space="preserve">A good guide is to take new photographs of people in the church community who give permission. </w:t>
      </w:r>
      <w:r w:rsidR="00F95C90">
        <w:t xml:space="preserve">Avoid using </w:t>
      </w:r>
      <w:r w:rsidRPr="00B54A0B">
        <w:t xml:space="preserve">old pictures from an archive or old newsletter; those people may have moved away or not given their express permission to appear in a parish profile. </w:t>
      </w:r>
    </w:p>
    <w:p w14:paraId="228E22F6" w14:textId="4FB7B531" w:rsidR="00AE5532" w:rsidRPr="00B54A0B" w:rsidRDefault="00EC605D" w:rsidP="00AE5532">
      <w:r w:rsidRPr="00B54A0B">
        <w:t>If you can’t get pictures of smiling people, then get close ups of hands holding bibles, or the communion cup, or a wider picture from the back of the church</w:t>
      </w:r>
      <w:r w:rsidR="00F95C90">
        <w:t xml:space="preserve"> - a</w:t>
      </w:r>
      <w:r w:rsidR="00B579F0">
        <w:t>n</w:t>
      </w:r>
      <w:r w:rsidRPr="00B54A0B">
        <w:t xml:space="preserve">ything that does not directly identify a person.  You may wish to organise a dedicated ‘photography </w:t>
      </w:r>
      <w:r w:rsidR="00F95C90">
        <w:t>session</w:t>
      </w:r>
      <w:r w:rsidRPr="00B54A0B">
        <w:t xml:space="preserve">’ at the church </w:t>
      </w:r>
      <w:r w:rsidR="00F95C90">
        <w:t xml:space="preserve">after worship on a Sunday, </w:t>
      </w:r>
      <w:r w:rsidRPr="00B54A0B">
        <w:t xml:space="preserve">to get people involved and all permissions granted at the same time. </w:t>
      </w:r>
    </w:p>
    <w:p w14:paraId="50BFEA3F" w14:textId="0C832D16" w:rsidR="008758BB" w:rsidRPr="00B54A0B" w:rsidRDefault="008758BB" w:rsidP="00EC605D">
      <w:pPr>
        <w:pStyle w:val="BodyText"/>
        <w:spacing w:before="106" w:line="252" w:lineRule="auto"/>
        <w:ind w:left="0" w:right="169"/>
        <w:rPr>
          <w:b/>
          <w:bCs/>
          <w:sz w:val="22"/>
          <w:szCs w:val="22"/>
        </w:rPr>
      </w:pPr>
      <w:r w:rsidRPr="00B54A0B">
        <w:rPr>
          <w:b/>
          <w:bCs/>
          <w:sz w:val="22"/>
          <w:szCs w:val="22"/>
        </w:rPr>
        <w:t>Finally</w:t>
      </w:r>
    </w:p>
    <w:p w14:paraId="1F656CC7" w14:textId="12913D99" w:rsidR="008758BB" w:rsidRPr="00B54A0B" w:rsidRDefault="00F9755E" w:rsidP="00EC605D">
      <w:pPr>
        <w:pStyle w:val="BodyText"/>
        <w:spacing w:before="106" w:line="252" w:lineRule="auto"/>
        <w:ind w:left="0" w:right="169"/>
        <w:rPr>
          <w:sz w:val="22"/>
          <w:szCs w:val="22"/>
        </w:rPr>
      </w:pPr>
      <w:r>
        <w:rPr>
          <w:sz w:val="22"/>
          <w:szCs w:val="22"/>
        </w:rPr>
        <w:t>Th</w:t>
      </w:r>
      <w:r w:rsidR="008758BB" w:rsidRPr="00B54A0B">
        <w:rPr>
          <w:sz w:val="22"/>
          <w:szCs w:val="22"/>
        </w:rPr>
        <w:t>e process of preparing a parish profile also offers an opportunity for your church community and PCC to reflect on its identity and aspirations.</w:t>
      </w:r>
      <w:r>
        <w:rPr>
          <w:sz w:val="22"/>
          <w:szCs w:val="22"/>
        </w:rPr>
        <w:t xml:space="preserve">  The Parish Support Team are very happy and able to support your PCC in this journey, leading a workshop session that will help you.  Contact your Archdeacon if that would be useful.  </w:t>
      </w:r>
      <w:r w:rsidR="008758BB" w:rsidRPr="00B54A0B">
        <w:rPr>
          <w:sz w:val="22"/>
          <w:szCs w:val="22"/>
        </w:rPr>
        <w:t xml:space="preserve">  </w:t>
      </w:r>
    </w:p>
    <w:p w14:paraId="5C12D8DB" w14:textId="334B52D4" w:rsidR="00043BC4" w:rsidRPr="00B54A0B" w:rsidRDefault="00043BC4" w:rsidP="00043BC4">
      <w:pPr>
        <w:rPr>
          <w:noProof/>
        </w:rPr>
      </w:pPr>
    </w:p>
    <w:p w14:paraId="6BB56F99" w14:textId="078B577C" w:rsidR="00AE5532" w:rsidRPr="00B54A0B" w:rsidRDefault="00B54A0B" w:rsidP="00043BC4">
      <w:pPr>
        <w:rPr>
          <w:b/>
          <w:bCs/>
          <w:noProof/>
        </w:rPr>
      </w:pPr>
      <w:r w:rsidRPr="00B54A0B">
        <w:rPr>
          <w:b/>
          <w:bCs/>
          <w:noProof/>
        </w:rPr>
        <w:t xml:space="preserve">The </w:t>
      </w:r>
      <w:r w:rsidR="00AE5532" w:rsidRPr="00B54A0B">
        <w:rPr>
          <w:b/>
          <w:bCs/>
          <w:noProof/>
        </w:rPr>
        <w:t>Process</w:t>
      </w:r>
    </w:p>
    <w:p w14:paraId="0118A2A3" w14:textId="1B4A5758" w:rsidR="00AE5532" w:rsidRPr="00B54A0B" w:rsidRDefault="00AE5532" w:rsidP="00043BC4">
      <w:pPr>
        <w:rPr>
          <w:noProof/>
          <w:u w:val="single"/>
        </w:rPr>
      </w:pPr>
      <w:r w:rsidRPr="00B54A0B">
        <w:rPr>
          <w:noProof/>
          <w:u w:val="single"/>
        </w:rPr>
        <w:t>Step 1</w:t>
      </w:r>
    </w:p>
    <w:p w14:paraId="0E057C80" w14:textId="5BCF0CE1" w:rsidR="00EC605D" w:rsidRPr="00B54A0B" w:rsidRDefault="00EC605D" w:rsidP="00043BC4">
      <w:pPr>
        <w:rPr>
          <w:noProof/>
        </w:rPr>
      </w:pPr>
      <w:r w:rsidRPr="00B54A0B">
        <w:rPr>
          <w:noProof/>
        </w:rPr>
        <w:t>Work through the Parish Profile Template, either online or in written format. The final draft version will have to be digital format, so someone will need to type it onto the template when discussions have finished.</w:t>
      </w:r>
    </w:p>
    <w:p w14:paraId="312DF539" w14:textId="29573453" w:rsidR="00B54A0B" w:rsidRPr="00B54A0B" w:rsidRDefault="00B54A0B" w:rsidP="00043BC4">
      <w:pPr>
        <w:rPr>
          <w:noProof/>
          <w:u w:val="single"/>
        </w:rPr>
      </w:pPr>
      <w:r w:rsidRPr="00B54A0B">
        <w:rPr>
          <w:noProof/>
          <w:u w:val="single"/>
        </w:rPr>
        <w:t>Step 2</w:t>
      </w:r>
    </w:p>
    <w:p w14:paraId="2792541F" w14:textId="77777777" w:rsidR="00F9755E" w:rsidRDefault="00B54A0B" w:rsidP="00043BC4">
      <w:pPr>
        <w:rPr>
          <w:noProof/>
        </w:rPr>
      </w:pPr>
      <w:r w:rsidRPr="00B54A0B">
        <w:rPr>
          <w:noProof/>
        </w:rPr>
        <w:t xml:space="preserve">Choose up to 10 photos. These should include the church building itself and the parsonage/vicarage. </w:t>
      </w:r>
    </w:p>
    <w:p w14:paraId="3FE4E967" w14:textId="51F07019" w:rsidR="00F9755E" w:rsidRDefault="00F9755E" w:rsidP="00043BC4">
      <w:pPr>
        <w:rPr>
          <w:noProof/>
        </w:rPr>
      </w:pPr>
      <w:r>
        <w:rPr>
          <w:noProof/>
        </w:rPr>
        <w:t>Organise an opport</w:t>
      </w:r>
      <w:r w:rsidR="00B579F0">
        <w:rPr>
          <w:noProof/>
        </w:rPr>
        <w:t>u</w:t>
      </w:r>
      <w:r>
        <w:rPr>
          <w:noProof/>
        </w:rPr>
        <w:t>nity for new photos to be taken (makign sure that permission is granted).</w:t>
      </w:r>
    </w:p>
    <w:p w14:paraId="117F0F59" w14:textId="3F2D1755" w:rsidR="00B54A0B" w:rsidRPr="00B54A0B" w:rsidRDefault="00B54A0B" w:rsidP="00043BC4">
      <w:pPr>
        <w:rPr>
          <w:noProof/>
        </w:rPr>
      </w:pPr>
      <w:r w:rsidRPr="00B54A0B">
        <w:rPr>
          <w:noProof/>
        </w:rPr>
        <w:t xml:space="preserve">Bear in mind that the Communications Team can supply the church building and house photos, as well as generic photos of Norfolk if required. </w:t>
      </w:r>
    </w:p>
    <w:p w14:paraId="1555A76D" w14:textId="15CF733A" w:rsidR="00AE5532" w:rsidRPr="00B54A0B" w:rsidRDefault="00AE5532" w:rsidP="00043BC4">
      <w:pPr>
        <w:rPr>
          <w:noProof/>
          <w:u w:val="single"/>
        </w:rPr>
      </w:pPr>
      <w:r w:rsidRPr="00B54A0B">
        <w:rPr>
          <w:noProof/>
          <w:u w:val="single"/>
        </w:rPr>
        <w:t xml:space="preserve">Step </w:t>
      </w:r>
      <w:r w:rsidR="00B54A0B" w:rsidRPr="00B54A0B">
        <w:rPr>
          <w:noProof/>
          <w:u w:val="single"/>
        </w:rPr>
        <w:t>3</w:t>
      </w:r>
    </w:p>
    <w:p w14:paraId="2E524169" w14:textId="4DE9392B" w:rsidR="00AE5532" w:rsidRPr="00B54A0B" w:rsidRDefault="00AE5532" w:rsidP="00043BC4">
      <w:pPr>
        <w:rPr>
          <w:noProof/>
        </w:rPr>
      </w:pPr>
      <w:r w:rsidRPr="00B54A0B">
        <w:rPr>
          <w:noProof/>
        </w:rPr>
        <w:t xml:space="preserve">Once you have completed your </w:t>
      </w:r>
      <w:r w:rsidR="00EC605D" w:rsidRPr="00B54A0B">
        <w:rPr>
          <w:noProof/>
        </w:rPr>
        <w:t xml:space="preserve">digital parish </w:t>
      </w:r>
      <w:r w:rsidRPr="00B54A0B">
        <w:rPr>
          <w:noProof/>
        </w:rPr>
        <w:t>profile in draft, please send the document to your Bishop and Archdeacon. They will comment on the draft</w:t>
      </w:r>
      <w:r w:rsidR="00EC605D" w:rsidRPr="00B54A0B">
        <w:rPr>
          <w:noProof/>
        </w:rPr>
        <w:t>.</w:t>
      </w:r>
    </w:p>
    <w:p w14:paraId="67E449CB" w14:textId="3284B72C" w:rsidR="00AE5532" w:rsidRPr="00B54A0B" w:rsidRDefault="00AE5532" w:rsidP="00043BC4">
      <w:pPr>
        <w:rPr>
          <w:u w:val="single"/>
        </w:rPr>
      </w:pPr>
      <w:r w:rsidRPr="00B54A0B">
        <w:rPr>
          <w:u w:val="single"/>
        </w:rPr>
        <w:t xml:space="preserve">Step </w:t>
      </w:r>
      <w:r w:rsidR="00B54A0B" w:rsidRPr="00B54A0B">
        <w:rPr>
          <w:u w:val="single"/>
        </w:rPr>
        <w:t>4</w:t>
      </w:r>
    </w:p>
    <w:p w14:paraId="5925282B" w14:textId="5C0B6CC3" w:rsidR="00AE5532" w:rsidRPr="00B54A0B" w:rsidRDefault="00AE5532" w:rsidP="00043BC4">
      <w:r w:rsidRPr="00B54A0B">
        <w:t xml:space="preserve">When the profile is complete, a final approval will be given at a joint meeting of </w:t>
      </w:r>
      <w:r w:rsidR="00B3498C">
        <w:t>your</w:t>
      </w:r>
      <w:r w:rsidRPr="00B54A0B">
        <w:t xml:space="preserve"> PCC</w:t>
      </w:r>
      <w:r w:rsidR="00B3498C">
        <w:t>(s)</w:t>
      </w:r>
      <w:r w:rsidRPr="00B54A0B">
        <w:t xml:space="preserve"> in </w:t>
      </w:r>
      <w:r w:rsidR="00B3498C">
        <w:t xml:space="preserve">the </w:t>
      </w:r>
      <w:r w:rsidRPr="00B54A0B">
        <w:t xml:space="preserve">Benefice (the Section 11 meeting).  </w:t>
      </w:r>
    </w:p>
    <w:p w14:paraId="00DAD37B" w14:textId="00574317" w:rsidR="00AE5532" w:rsidRPr="00B54A0B" w:rsidRDefault="00AE5532" w:rsidP="00043BC4">
      <w:pPr>
        <w:rPr>
          <w:u w:val="single"/>
        </w:rPr>
      </w:pPr>
      <w:r w:rsidRPr="00B54A0B">
        <w:rPr>
          <w:u w:val="single"/>
        </w:rPr>
        <w:t xml:space="preserve">Step </w:t>
      </w:r>
      <w:r w:rsidR="00B54A0B" w:rsidRPr="00B54A0B">
        <w:rPr>
          <w:u w:val="single"/>
        </w:rPr>
        <w:t>5</w:t>
      </w:r>
    </w:p>
    <w:p w14:paraId="20B0C5BA" w14:textId="77F20347" w:rsidR="00EC605D" w:rsidRPr="00B54A0B" w:rsidRDefault="00AE5532" w:rsidP="00043BC4">
      <w:r w:rsidRPr="00B54A0B">
        <w:t>There is no need to produce printed copies; a</w:t>
      </w:r>
      <w:r w:rsidR="00B54A0B" w:rsidRPr="00B54A0B">
        <w:t xml:space="preserve"> digital</w:t>
      </w:r>
      <w:r w:rsidRPr="00B54A0B">
        <w:t xml:space="preserve"> copy should be sent to your Bishop and Archdeacon</w:t>
      </w:r>
      <w:r w:rsidR="00EC605D" w:rsidRPr="00B54A0B">
        <w:t>.</w:t>
      </w:r>
    </w:p>
    <w:p w14:paraId="530787FC" w14:textId="02E7900A" w:rsidR="00EC605D" w:rsidRPr="00B54A0B" w:rsidRDefault="00EC605D" w:rsidP="00043BC4">
      <w:pPr>
        <w:rPr>
          <w:u w:val="single"/>
        </w:rPr>
      </w:pPr>
      <w:r w:rsidRPr="00B54A0B">
        <w:rPr>
          <w:u w:val="single"/>
        </w:rPr>
        <w:t xml:space="preserve">Step </w:t>
      </w:r>
      <w:r w:rsidR="00B54A0B" w:rsidRPr="00B54A0B">
        <w:rPr>
          <w:u w:val="single"/>
        </w:rPr>
        <w:t>6</w:t>
      </w:r>
    </w:p>
    <w:p w14:paraId="1D8E16C6" w14:textId="66566A0E" w:rsidR="00EC605D" w:rsidRPr="00B54A0B" w:rsidRDefault="00EC605D" w:rsidP="00043BC4">
      <w:r w:rsidRPr="00B54A0B">
        <w:t>The Archdeacon then sends the parish profile to the Parish Support Communications Team based at Diocese House. They may need to make some minor adjustments to the layout and design to ensure the widest reach possible</w:t>
      </w:r>
      <w:r w:rsidR="00FA7F52" w:rsidRPr="00B54A0B">
        <w:t xml:space="preserve">, but </w:t>
      </w:r>
      <w:r w:rsidR="00B3498C">
        <w:t xml:space="preserve">there will be a </w:t>
      </w:r>
      <w:proofErr w:type="gramStart"/>
      <w:r w:rsidR="00FA7F52" w:rsidRPr="00B54A0B">
        <w:t>change</w:t>
      </w:r>
      <w:r w:rsidR="00B3498C">
        <w:t>s</w:t>
      </w:r>
      <w:proofErr w:type="gramEnd"/>
      <w:r w:rsidR="00B3498C">
        <w:t xml:space="preserve"> to </w:t>
      </w:r>
      <w:r w:rsidR="00FA7F52" w:rsidRPr="00B54A0B">
        <w:t>the approved content.</w:t>
      </w:r>
    </w:p>
    <w:p w14:paraId="0D2575FE" w14:textId="08485C37" w:rsidR="00FA7F52" w:rsidRPr="00B54A0B" w:rsidRDefault="00FA7F52" w:rsidP="00043BC4">
      <w:pPr>
        <w:rPr>
          <w:u w:val="single"/>
        </w:rPr>
      </w:pPr>
      <w:r w:rsidRPr="00B54A0B">
        <w:rPr>
          <w:u w:val="single"/>
        </w:rPr>
        <w:t xml:space="preserve">Step </w:t>
      </w:r>
      <w:r w:rsidR="00B54A0B" w:rsidRPr="00B54A0B">
        <w:rPr>
          <w:u w:val="single"/>
        </w:rPr>
        <w:t>7</w:t>
      </w:r>
    </w:p>
    <w:p w14:paraId="66054C0F" w14:textId="2062A2CF" w:rsidR="00FA7F52" w:rsidRPr="00B54A0B" w:rsidRDefault="00FA7F52" w:rsidP="00043BC4">
      <w:r w:rsidRPr="00B54A0B">
        <w:t>A fina</w:t>
      </w:r>
      <w:r w:rsidR="00B3498C">
        <w:t>l, attractive,</w:t>
      </w:r>
      <w:r w:rsidRPr="00B54A0B">
        <w:t xml:space="preserve"> designed version will be sent back to the Archdeacon for sign off and then published on the Diocese of Norwich website.  The Communications Team may also include it in other channels, such as </w:t>
      </w:r>
      <w:proofErr w:type="spellStart"/>
      <w:r w:rsidRPr="00B54A0B">
        <w:t>Enews</w:t>
      </w:r>
      <w:proofErr w:type="spellEnd"/>
      <w:r w:rsidRPr="00B54A0B">
        <w:t xml:space="preserve"> and social media platforms.</w:t>
      </w:r>
      <w:r w:rsidR="00B54A0B" w:rsidRPr="00B54A0B">
        <w:t xml:space="preserve"> </w:t>
      </w:r>
    </w:p>
    <w:p w14:paraId="282BF895" w14:textId="1D285FCF" w:rsidR="00043BC4" w:rsidRDefault="00043BC4" w:rsidP="00043BC4">
      <w:pPr>
        <w:rPr>
          <w:sz w:val="24"/>
          <w:szCs w:val="24"/>
        </w:rPr>
      </w:pPr>
    </w:p>
    <w:p w14:paraId="4AAA7A89" w14:textId="77777777" w:rsidR="00317D6B" w:rsidRDefault="00317D6B" w:rsidP="00043BC4">
      <w:pPr>
        <w:rPr>
          <w:sz w:val="24"/>
          <w:szCs w:val="24"/>
        </w:rPr>
      </w:pPr>
    </w:p>
    <w:p w14:paraId="6FE07373" w14:textId="77777777" w:rsidR="00317D6B" w:rsidRDefault="00317D6B" w:rsidP="00043BC4">
      <w:pPr>
        <w:rPr>
          <w:sz w:val="24"/>
          <w:szCs w:val="24"/>
        </w:rPr>
      </w:pPr>
    </w:p>
    <w:p w14:paraId="48456935" w14:textId="77777777" w:rsidR="00317D6B" w:rsidRDefault="00317D6B" w:rsidP="00043BC4">
      <w:pPr>
        <w:rPr>
          <w:sz w:val="24"/>
          <w:szCs w:val="24"/>
        </w:rPr>
      </w:pPr>
    </w:p>
    <w:p w14:paraId="5AAFBA74" w14:textId="1BBC51EC" w:rsidR="00317D6B" w:rsidRPr="00B54A0B" w:rsidRDefault="00317D6B" w:rsidP="00043BC4">
      <w:pPr>
        <w:rPr>
          <w:sz w:val="24"/>
          <w:szCs w:val="24"/>
        </w:rPr>
      </w:pPr>
      <w:r>
        <w:rPr>
          <w:sz w:val="24"/>
          <w:szCs w:val="24"/>
        </w:rPr>
        <w:t>January 2024</w:t>
      </w:r>
    </w:p>
    <w:sectPr w:rsidR="00317D6B" w:rsidRPr="00B54A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B28DD"/>
    <w:multiLevelType w:val="hybridMultilevel"/>
    <w:tmpl w:val="D6A2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E36B1D"/>
    <w:multiLevelType w:val="hybridMultilevel"/>
    <w:tmpl w:val="F87A0F7C"/>
    <w:lvl w:ilvl="0" w:tplc="7F7C30E2">
      <w:start w:val="1"/>
      <w:numFmt w:val="decimal"/>
      <w:lvlText w:val="%1."/>
      <w:lvlJc w:val="left"/>
      <w:pPr>
        <w:ind w:left="560" w:hanging="270"/>
      </w:pPr>
      <w:rPr>
        <w:rFonts w:ascii="Calibri" w:eastAsia="Calibri" w:hAnsi="Calibri" w:cs="Calibri" w:hint="default"/>
        <w:b/>
        <w:bCs/>
        <w:i w:val="0"/>
        <w:iCs w:val="0"/>
        <w:spacing w:val="0"/>
        <w:w w:val="102"/>
        <w:sz w:val="21"/>
        <w:szCs w:val="21"/>
      </w:rPr>
    </w:lvl>
    <w:lvl w:ilvl="1" w:tplc="C6624A62">
      <w:numFmt w:val="bullet"/>
      <w:lvlText w:val=""/>
      <w:lvlJc w:val="left"/>
      <w:pPr>
        <w:ind w:left="1283" w:hanging="360"/>
      </w:pPr>
      <w:rPr>
        <w:rFonts w:ascii="Symbol" w:eastAsia="Symbol" w:hAnsi="Symbol" w:cs="Symbol" w:hint="default"/>
        <w:b w:val="0"/>
        <w:bCs w:val="0"/>
        <w:i w:val="0"/>
        <w:iCs w:val="0"/>
        <w:w w:val="102"/>
        <w:sz w:val="21"/>
        <w:szCs w:val="21"/>
      </w:rPr>
    </w:lvl>
    <w:lvl w:ilvl="2" w:tplc="173CD066">
      <w:numFmt w:val="bullet"/>
      <w:lvlText w:val="•"/>
      <w:lvlJc w:val="left"/>
      <w:pPr>
        <w:ind w:left="2302" w:hanging="360"/>
      </w:pPr>
    </w:lvl>
    <w:lvl w:ilvl="3" w:tplc="6F9655F8">
      <w:numFmt w:val="bullet"/>
      <w:lvlText w:val="•"/>
      <w:lvlJc w:val="left"/>
      <w:pPr>
        <w:ind w:left="3324" w:hanging="360"/>
      </w:pPr>
    </w:lvl>
    <w:lvl w:ilvl="4" w:tplc="A4E22300">
      <w:numFmt w:val="bullet"/>
      <w:lvlText w:val="•"/>
      <w:lvlJc w:val="left"/>
      <w:pPr>
        <w:ind w:left="4346" w:hanging="360"/>
      </w:pPr>
    </w:lvl>
    <w:lvl w:ilvl="5" w:tplc="0BCE422E">
      <w:numFmt w:val="bullet"/>
      <w:lvlText w:val="•"/>
      <w:lvlJc w:val="left"/>
      <w:pPr>
        <w:ind w:left="5368" w:hanging="360"/>
      </w:pPr>
    </w:lvl>
    <w:lvl w:ilvl="6" w:tplc="345865DC">
      <w:numFmt w:val="bullet"/>
      <w:lvlText w:val="•"/>
      <w:lvlJc w:val="left"/>
      <w:pPr>
        <w:ind w:left="6391" w:hanging="360"/>
      </w:pPr>
    </w:lvl>
    <w:lvl w:ilvl="7" w:tplc="0EA2BD42">
      <w:numFmt w:val="bullet"/>
      <w:lvlText w:val="•"/>
      <w:lvlJc w:val="left"/>
      <w:pPr>
        <w:ind w:left="7413" w:hanging="360"/>
      </w:pPr>
    </w:lvl>
    <w:lvl w:ilvl="8" w:tplc="0BA06FC2">
      <w:numFmt w:val="bullet"/>
      <w:lvlText w:val="•"/>
      <w:lvlJc w:val="left"/>
      <w:pPr>
        <w:ind w:left="8435" w:hanging="360"/>
      </w:pPr>
    </w:lvl>
  </w:abstractNum>
  <w:abstractNum w:abstractNumId="2" w15:restartNumberingAfterBreak="0">
    <w:nsid w:val="3E074AC4"/>
    <w:multiLevelType w:val="hybridMultilevel"/>
    <w:tmpl w:val="235C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6C3BC6"/>
    <w:multiLevelType w:val="hybridMultilevel"/>
    <w:tmpl w:val="BAB0A3EC"/>
    <w:lvl w:ilvl="0" w:tplc="3BB2A57A">
      <w:numFmt w:val="bullet"/>
      <w:lvlText w:val=""/>
      <w:lvlJc w:val="left"/>
      <w:pPr>
        <w:ind w:left="738" w:hanging="360"/>
      </w:pPr>
      <w:rPr>
        <w:rFonts w:ascii="Symbol" w:eastAsia="Symbol" w:hAnsi="Symbol" w:cs="Symbol" w:hint="default"/>
        <w:b w:val="0"/>
        <w:bCs w:val="0"/>
        <w:i w:val="0"/>
        <w:iCs w:val="0"/>
        <w:w w:val="102"/>
        <w:sz w:val="21"/>
        <w:szCs w:val="21"/>
      </w:rPr>
    </w:lvl>
    <w:lvl w:ilvl="1" w:tplc="CF6AAE76">
      <w:numFmt w:val="bullet"/>
      <w:lvlText w:val="•"/>
      <w:lvlJc w:val="left"/>
      <w:pPr>
        <w:ind w:left="1690" w:hanging="360"/>
      </w:pPr>
    </w:lvl>
    <w:lvl w:ilvl="2" w:tplc="6E2C2B74">
      <w:numFmt w:val="bullet"/>
      <w:lvlText w:val="•"/>
      <w:lvlJc w:val="left"/>
      <w:pPr>
        <w:ind w:left="2641" w:hanging="360"/>
      </w:pPr>
    </w:lvl>
    <w:lvl w:ilvl="3" w:tplc="459E42C8">
      <w:numFmt w:val="bullet"/>
      <w:lvlText w:val="•"/>
      <w:lvlJc w:val="left"/>
      <w:pPr>
        <w:ind w:left="3591" w:hanging="360"/>
      </w:pPr>
    </w:lvl>
    <w:lvl w:ilvl="4" w:tplc="50B0C226">
      <w:numFmt w:val="bullet"/>
      <w:lvlText w:val="•"/>
      <w:lvlJc w:val="left"/>
      <w:pPr>
        <w:ind w:left="4542" w:hanging="360"/>
      </w:pPr>
    </w:lvl>
    <w:lvl w:ilvl="5" w:tplc="E1E48F48">
      <w:numFmt w:val="bullet"/>
      <w:lvlText w:val="•"/>
      <w:lvlJc w:val="left"/>
      <w:pPr>
        <w:ind w:left="5492" w:hanging="360"/>
      </w:pPr>
    </w:lvl>
    <w:lvl w:ilvl="6" w:tplc="3138847C">
      <w:numFmt w:val="bullet"/>
      <w:lvlText w:val="•"/>
      <w:lvlJc w:val="left"/>
      <w:pPr>
        <w:ind w:left="6443" w:hanging="360"/>
      </w:pPr>
    </w:lvl>
    <w:lvl w:ilvl="7" w:tplc="EC76FC8E">
      <w:numFmt w:val="bullet"/>
      <w:lvlText w:val="•"/>
      <w:lvlJc w:val="left"/>
      <w:pPr>
        <w:ind w:left="7393" w:hanging="360"/>
      </w:pPr>
    </w:lvl>
    <w:lvl w:ilvl="8" w:tplc="58AE83E2">
      <w:numFmt w:val="bullet"/>
      <w:lvlText w:val="•"/>
      <w:lvlJc w:val="left"/>
      <w:pPr>
        <w:ind w:left="8344" w:hanging="360"/>
      </w:pPr>
    </w:lvl>
  </w:abstractNum>
  <w:abstractNum w:abstractNumId="4" w15:restartNumberingAfterBreak="0">
    <w:nsid w:val="62CC6A85"/>
    <w:multiLevelType w:val="hybridMultilevel"/>
    <w:tmpl w:val="61B8467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63A736A2"/>
    <w:multiLevelType w:val="hybridMultilevel"/>
    <w:tmpl w:val="5F94498A"/>
    <w:lvl w:ilvl="0" w:tplc="92C8675A">
      <w:numFmt w:val="bullet"/>
      <w:lvlText w:val=""/>
      <w:lvlJc w:val="left"/>
      <w:pPr>
        <w:ind w:left="1436" w:hanging="360"/>
      </w:pPr>
      <w:rPr>
        <w:rFonts w:ascii="Symbol" w:eastAsia="Symbol" w:hAnsi="Symbol" w:cs="Symbol" w:hint="default"/>
        <w:b w:val="0"/>
        <w:bCs w:val="0"/>
        <w:i w:val="0"/>
        <w:iCs w:val="0"/>
        <w:w w:val="102"/>
        <w:sz w:val="21"/>
        <w:szCs w:val="21"/>
      </w:rPr>
    </w:lvl>
    <w:lvl w:ilvl="1" w:tplc="4B9042BC">
      <w:numFmt w:val="bullet"/>
      <w:lvlText w:val="•"/>
      <w:lvlJc w:val="left"/>
      <w:pPr>
        <w:ind w:left="2344" w:hanging="360"/>
      </w:pPr>
    </w:lvl>
    <w:lvl w:ilvl="2" w:tplc="AE50ADA0">
      <w:numFmt w:val="bullet"/>
      <w:lvlText w:val="•"/>
      <w:lvlJc w:val="left"/>
      <w:pPr>
        <w:ind w:left="3248" w:hanging="360"/>
      </w:pPr>
    </w:lvl>
    <w:lvl w:ilvl="3" w:tplc="739EE998">
      <w:numFmt w:val="bullet"/>
      <w:lvlText w:val="•"/>
      <w:lvlJc w:val="left"/>
      <w:pPr>
        <w:ind w:left="4152" w:hanging="360"/>
      </w:pPr>
    </w:lvl>
    <w:lvl w:ilvl="4" w:tplc="25D4A6E6">
      <w:numFmt w:val="bullet"/>
      <w:lvlText w:val="•"/>
      <w:lvlJc w:val="left"/>
      <w:pPr>
        <w:ind w:left="5056" w:hanging="360"/>
      </w:pPr>
    </w:lvl>
    <w:lvl w:ilvl="5" w:tplc="6DAE14E0">
      <w:numFmt w:val="bullet"/>
      <w:lvlText w:val="•"/>
      <w:lvlJc w:val="left"/>
      <w:pPr>
        <w:ind w:left="5960" w:hanging="360"/>
      </w:pPr>
    </w:lvl>
    <w:lvl w:ilvl="6" w:tplc="1ABAA4AC">
      <w:numFmt w:val="bullet"/>
      <w:lvlText w:val="•"/>
      <w:lvlJc w:val="left"/>
      <w:pPr>
        <w:ind w:left="6864" w:hanging="360"/>
      </w:pPr>
    </w:lvl>
    <w:lvl w:ilvl="7" w:tplc="EC12FDA4">
      <w:numFmt w:val="bullet"/>
      <w:lvlText w:val="•"/>
      <w:lvlJc w:val="left"/>
      <w:pPr>
        <w:ind w:left="7768" w:hanging="360"/>
      </w:pPr>
    </w:lvl>
    <w:lvl w:ilvl="8" w:tplc="18C002BE">
      <w:numFmt w:val="bullet"/>
      <w:lvlText w:val="•"/>
      <w:lvlJc w:val="left"/>
      <w:pPr>
        <w:ind w:left="8672" w:hanging="360"/>
      </w:pPr>
    </w:lvl>
  </w:abstractNum>
  <w:abstractNum w:abstractNumId="6" w15:restartNumberingAfterBreak="0">
    <w:nsid w:val="6BBB22EF"/>
    <w:multiLevelType w:val="hybridMultilevel"/>
    <w:tmpl w:val="AA96A77A"/>
    <w:lvl w:ilvl="0" w:tplc="5CCC5FEC">
      <w:numFmt w:val="bullet"/>
      <w:lvlText w:val=""/>
      <w:lvlJc w:val="left"/>
      <w:pPr>
        <w:ind w:left="738" w:hanging="360"/>
      </w:pPr>
      <w:rPr>
        <w:rFonts w:ascii="Symbol" w:eastAsia="Symbol" w:hAnsi="Symbol" w:cs="Symbol" w:hint="default"/>
        <w:b w:val="0"/>
        <w:bCs w:val="0"/>
        <w:i w:val="0"/>
        <w:iCs w:val="0"/>
        <w:w w:val="102"/>
        <w:sz w:val="21"/>
        <w:szCs w:val="21"/>
      </w:rPr>
    </w:lvl>
    <w:lvl w:ilvl="1" w:tplc="6258541A">
      <w:numFmt w:val="bullet"/>
      <w:lvlText w:val="•"/>
      <w:lvlJc w:val="left"/>
      <w:pPr>
        <w:ind w:left="1690" w:hanging="360"/>
      </w:pPr>
    </w:lvl>
    <w:lvl w:ilvl="2" w:tplc="FDBA769E">
      <w:numFmt w:val="bullet"/>
      <w:lvlText w:val="•"/>
      <w:lvlJc w:val="left"/>
      <w:pPr>
        <w:ind w:left="2641" w:hanging="360"/>
      </w:pPr>
    </w:lvl>
    <w:lvl w:ilvl="3" w:tplc="115E8B54">
      <w:numFmt w:val="bullet"/>
      <w:lvlText w:val="•"/>
      <w:lvlJc w:val="left"/>
      <w:pPr>
        <w:ind w:left="3591" w:hanging="360"/>
      </w:pPr>
    </w:lvl>
    <w:lvl w:ilvl="4" w:tplc="8D489D90">
      <w:numFmt w:val="bullet"/>
      <w:lvlText w:val="•"/>
      <w:lvlJc w:val="left"/>
      <w:pPr>
        <w:ind w:left="4542" w:hanging="360"/>
      </w:pPr>
    </w:lvl>
    <w:lvl w:ilvl="5" w:tplc="02A8399C">
      <w:numFmt w:val="bullet"/>
      <w:lvlText w:val="•"/>
      <w:lvlJc w:val="left"/>
      <w:pPr>
        <w:ind w:left="5492" w:hanging="360"/>
      </w:pPr>
    </w:lvl>
    <w:lvl w:ilvl="6" w:tplc="8F2AE50A">
      <w:numFmt w:val="bullet"/>
      <w:lvlText w:val="•"/>
      <w:lvlJc w:val="left"/>
      <w:pPr>
        <w:ind w:left="6443" w:hanging="360"/>
      </w:pPr>
    </w:lvl>
    <w:lvl w:ilvl="7" w:tplc="550053A6">
      <w:numFmt w:val="bullet"/>
      <w:lvlText w:val="•"/>
      <w:lvlJc w:val="left"/>
      <w:pPr>
        <w:ind w:left="7393" w:hanging="360"/>
      </w:pPr>
    </w:lvl>
    <w:lvl w:ilvl="8" w:tplc="7174F04A">
      <w:numFmt w:val="bullet"/>
      <w:lvlText w:val="•"/>
      <w:lvlJc w:val="left"/>
      <w:pPr>
        <w:ind w:left="8344" w:hanging="360"/>
      </w:pPr>
    </w:lvl>
  </w:abstractNum>
  <w:abstractNum w:abstractNumId="7" w15:restartNumberingAfterBreak="0">
    <w:nsid w:val="6D790EDB"/>
    <w:multiLevelType w:val="hybridMultilevel"/>
    <w:tmpl w:val="37B2F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133528">
    <w:abstractNumId w:val="1"/>
    <w:lvlOverride w:ilvl="0">
      <w:startOverride w:val="1"/>
    </w:lvlOverride>
    <w:lvlOverride w:ilvl="1"/>
    <w:lvlOverride w:ilvl="2"/>
    <w:lvlOverride w:ilvl="3"/>
    <w:lvlOverride w:ilvl="4"/>
    <w:lvlOverride w:ilvl="5"/>
    <w:lvlOverride w:ilvl="6"/>
    <w:lvlOverride w:ilvl="7"/>
    <w:lvlOverride w:ilvl="8"/>
  </w:num>
  <w:num w:numId="2" w16cid:durableId="1187404219">
    <w:abstractNumId w:val="5"/>
  </w:num>
  <w:num w:numId="3" w16cid:durableId="130292684">
    <w:abstractNumId w:val="6"/>
  </w:num>
  <w:num w:numId="4" w16cid:durableId="1946497145">
    <w:abstractNumId w:val="3"/>
  </w:num>
  <w:num w:numId="5" w16cid:durableId="2145615737">
    <w:abstractNumId w:val="0"/>
  </w:num>
  <w:num w:numId="6" w16cid:durableId="358288260">
    <w:abstractNumId w:val="7"/>
  </w:num>
  <w:num w:numId="7" w16cid:durableId="2070419251">
    <w:abstractNumId w:val="2"/>
  </w:num>
  <w:num w:numId="8" w16cid:durableId="116025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C4"/>
    <w:rsid w:val="00043BC4"/>
    <w:rsid w:val="00144D13"/>
    <w:rsid w:val="00317D6B"/>
    <w:rsid w:val="008758BB"/>
    <w:rsid w:val="0095587F"/>
    <w:rsid w:val="00A318B1"/>
    <w:rsid w:val="00AE5532"/>
    <w:rsid w:val="00B3498C"/>
    <w:rsid w:val="00B54A0B"/>
    <w:rsid w:val="00B579F0"/>
    <w:rsid w:val="00C4082E"/>
    <w:rsid w:val="00CB2CD5"/>
    <w:rsid w:val="00EC605D"/>
    <w:rsid w:val="00F95C90"/>
    <w:rsid w:val="00F9755E"/>
    <w:rsid w:val="00FA7F52"/>
    <w:rsid w:val="00FD1F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6983"/>
  <w15:chartTrackingRefBased/>
  <w15:docId w15:val="{EC1F27F2-1AC1-4626-BE9C-B1178079D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43BC4"/>
    <w:pPr>
      <w:widowControl w:val="0"/>
      <w:autoSpaceDE w:val="0"/>
      <w:autoSpaceDN w:val="0"/>
      <w:spacing w:before="1" w:after="0" w:line="240" w:lineRule="auto"/>
      <w:ind w:left="560" w:hanging="271"/>
      <w:outlineLvl w:val="0"/>
    </w:pPr>
    <w:rPr>
      <w:rFonts w:ascii="Calibri" w:eastAsia="Calibri" w:hAnsi="Calibri" w:cs="Calibri"/>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BC4"/>
    <w:rPr>
      <w:rFonts w:ascii="Calibri" w:eastAsia="Calibri" w:hAnsi="Calibri" w:cs="Calibri"/>
      <w:b/>
      <w:bCs/>
      <w:sz w:val="21"/>
      <w:szCs w:val="21"/>
      <w:lang w:val="en-US"/>
    </w:rPr>
  </w:style>
  <w:style w:type="paragraph" w:styleId="BodyText">
    <w:name w:val="Body Text"/>
    <w:basedOn w:val="Normal"/>
    <w:link w:val="BodyTextChar"/>
    <w:uiPriority w:val="1"/>
    <w:unhideWhenUsed/>
    <w:qFormat/>
    <w:rsid w:val="00043BC4"/>
    <w:pPr>
      <w:widowControl w:val="0"/>
      <w:autoSpaceDE w:val="0"/>
      <w:autoSpaceDN w:val="0"/>
      <w:spacing w:before="11" w:after="0" w:line="240" w:lineRule="auto"/>
      <w:ind w:left="1436"/>
    </w:pPr>
    <w:rPr>
      <w:rFonts w:ascii="Calibri" w:eastAsia="Calibri" w:hAnsi="Calibri" w:cs="Calibri"/>
      <w:sz w:val="21"/>
      <w:szCs w:val="21"/>
      <w:lang w:val="en-US"/>
    </w:rPr>
  </w:style>
  <w:style w:type="character" w:customStyle="1" w:styleId="BodyTextChar">
    <w:name w:val="Body Text Char"/>
    <w:basedOn w:val="DefaultParagraphFont"/>
    <w:link w:val="BodyText"/>
    <w:uiPriority w:val="1"/>
    <w:rsid w:val="00043BC4"/>
    <w:rPr>
      <w:rFonts w:ascii="Calibri" w:eastAsia="Calibri" w:hAnsi="Calibri" w:cs="Calibri"/>
      <w:sz w:val="21"/>
      <w:szCs w:val="21"/>
      <w:lang w:val="en-US"/>
    </w:rPr>
  </w:style>
  <w:style w:type="paragraph" w:styleId="ListParagraph">
    <w:name w:val="List Paragraph"/>
    <w:basedOn w:val="Normal"/>
    <w:uiPriority w:val="1"/>
    <w:qFormat/>
    <w:rsid w:val="00043BC4"/>
    <w:pPr>
      <w:widowControl w:val="0"/>
      <w:autoSpaceDE w:val="0"/>
      <w:autoSpaceDN w:val="0"/>
      <w:spacing w:before="11" w:after="0" w:line="240" w:lineRule="auto"/>
      <w:ind w:left="1436" w:hanging="361"/>
    </w:pPr>
    <w:rPr>
      <w:rFonts w:ascii="Calibri" w:eastAsia="Calibri" w:hAnsi="Calibri" w:cs="Calibri"/>
      <w:lang w:val="en-US"/>
    </w:rPr>
  </w:style>
  <w:style w:type="paragraph" w:customStyle="1" w:styleId="TableParagraph">
    <w:name w:val="Table Paragraph"/>
    <w:basedOn w:val="Normal"/>
    <w:uiPriority w:val="1"/>
    <w:qFormat/>
    <w:rsid w:val="00043BC4"/>
    <w:pPr>
      <w:widowControl w:val="0"/>
      <w:autoSpaceDE w:val="0"/>
      <w:autoSpaceDN w:val="0"/>
      <w:spacing w:before="8" w:after="0" w:line="241" w:lineRule="exact"/>
      <w:ind w:left="5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91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92948B1EDDF442B1BB68C833845C2A" ma:contentTypeVersion="17" ma:contentTypeDescription="Create a new document." ma:contentTypeScope="" ma:versionID="06c9fed619bebae78b01c2dd26f9c38f">
  <xsd:schema xmlns:xsd="http://www.w3.org/2001/XMLSchema" xmlns:xs="http://www.w3.org/2001/XMLSchema" xmlns:p="http://schemas.microsoft.com/office/2006/metadata/properties" xmlns:ns2="6f85c723-94b4-4e90-8fcc-446c267f7f96" xmlns:ns3="86132fb2-e37c-4a36-b675-694e0401a731" targetNamespace="http://schemas.microsoft.com/office/2006/metadata/properties" ma:root="true" ma:fieldsID="e66532902144f6dabccaadef6d1ef830" ns2:_="" ns3:_="">
    <xsd:import namespace="6f85c723-94b4-4e90-8fcc-446c267f7f96"/>
    <xsd:import namespace="86132fb2-e37c-4a36-b675-694e0401a7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5c723-94b4-4e90-8fcc-446c267f7f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ec5471-93bb-4c0b-a0ef-e3ae9e051e68}" ma:internalName="TaxCatchAll" ma:showField="CatchAllData" ma:web="6f85c723-94b4-4e90-8fcc-446c267f7f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132fb2-e37c-4a36-b675-694e0401a7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85c723-94b4-4e90-8fcc-446c267f7f96" xsi:nil="true"/>
    <lcf76f155ced4ddcb4097134ff3c332f xmlns="86132fb2-e37c-4a36-b675-694e0401a7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5571C8-E774-4571-BBAA-43CED8C4E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5c723-94b4-4e90-8fcc-446c267f7f96"/>
    <ds:schemaRef ds:uri="86132fb2-e37c-4a36-b675-694e0401a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E71310-E017-4109-ADD1-01CE0364DAD0}">
  <ds:schemaRefs>
    <ds:schemaRef ds:uri="http://schemas.microsoft.com/sharepoint/v3/contenttype/forms"/>
  </ds:schemaRefs>
</ds:datastoreItem>
</file>

<file path=customXml/itemProps3.xml><?xml version="1.0" encoding="utf-8"?>
<ds:datastoreItem xmlns:ds="http://schemas.openxmlformats.org/officeDocument/2006/customXml" ds:itemID="{5C922030-DF23-4E6A-926E-4E9024D858BE}">
  <ds:schemaRefs>
    <ds:schemaRef ds:uri="http://schemas.microsoft.com/office/2006/metadata/properties"/>
    <ds:schemaRef ds:uri="http://schemas.microsoft.com/office/infopath/2007/PartnerControls"/>
    <ds:schemaRef ds:uri="6f85c723-94b4-4e90-8fcc-446c267f7f96"/>
    <ds:schemaRef ds:uri="86132fb2-e37c-4a36-b675-694e0401a73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Humphries</dc:creator>
  <cp:keywords/>
  <dc:description/>
  <cp:lastModifiedBy>Elizabeth Humphries</cp:lastModifiedBy>
  <cp:revision>3</cp:revision>
  <dcterms:created xsi:type="dcterms:W3CDTF">2024-02-01T18:55:00Z</dcterms:created>
  <dcterms:modified xsi:type="dcterms:W3CDTF">2024-02-01T18:56:00Z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0x010100C392948B1EDDF442B1BB68C833845C2A</vt:lpwstr>
  </property>
</Properties>
</file>