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51B5" w14:textId="673D6E00" w:rsidR="001B397B" w:rsidRPr="005F2721" w:rsidRDefault="001B397B" w:rsidP="001B397B">
      <w:pPr>
        <w:rPr>
          <w:b/>
          <w:bCs/>
          <w:color w:val="002060"/>
        </w:rPr>
      </w:pPr>
      <w:r w:rsidRPr="005F2721">
        <w:rPr>
          <w:b/>
          <w:bCs/>
          <w:color w:val="002060"/>
        </w:rPr>
        <w:t xml:space="preserve">Role Description – </w:t>
      </w:r>
      <w:r>
        <w:rPr>
          <w:b/>
          <w:bCs/>
          <w:color w:val="002060"/>
        </w:rPr>
        <w:t>Priest-in-Charge</w:t>
      </w:r>
      <w:r w:rsidRPr="005F2721">
        <w:rPr>
          <w:b/>
          <w:bCs/>
          <w:color w:val="002060"/>
        </w:rPr>
        <w:t xml:space="preserve">, </w:t>
      </w:r>
      <w:r w:rsidR="00BE5459">
        <w:rPr>
          <w:b/>
          <w:bCs/>
          <w:color w:val="002060"/>
        </w:rPr>
        <w:t>Reepham</w:t>
      </w:r>
      <w:r>
        <w:rPr>
          <w:b/>
          <w:bCs/>
          <w:color w:val="002060"/>
        </w:rPr>
        <w:t xml:space="preserve"> and </w:t>
      </w:r>
      <w:r w:rsidR="00BE5459">
        <w:rPr>
          <w:b/>
          <w:bCs/>
          <w:color w:val="002060"/>
        </w:rPr>
        <w:t xml:space="preserve">Wensum </w:t>
      </w:r>
      <w:r>
        <w:rPr>
          <w:b/>
          <w:bCs/>
          <w:color w:val="002060"/>
        </w:rPr>
        <w:t>Valley</w:t>
      </w:r>
      <w:r w:rsidRPr="005F2721">
        <w:rPr>
          <w:b/>
          <w:bCs/>
          <w:color w:val="002060"/>
        </w:rPr>
        <w:t xml:space="preserve"> Benefice</w:t>
      </w:r>
    </w:p>
    <w:p w14:paraId="38EF9307" w14:textId="77777777" w:rsidR="001B397B" w:rsidRPr="005F2721" w:rsidRDefault="001B397B" w:rsidP="001B397B">
      <w:pPr>
        <w:pStyle w:val="ListParagraph"/>
        <w:rPr>
          <w:b/>
          <w:bCs/>
          <w:color w:val="002060"/>
        </w:rPr>
      </w:pPr>
    </w:p>
    <w:p w14:paraId="59E83A33" w14:textId="77777777" w:rsidR="001B397B" w:rsidRPr="005F2721" w:rsidRDefault="001B397B" w:rsidP="001B397B">
      <w:pPr>
        <w:pStyle w:val="ListParagraph"/>
        <w:numPr>
          <w:ilvl w:val="0"/>
          <w:numId w:val="1"/>
        </w:numPr>
        <w:rPr>
          <w:b/>
          <w:bCs/>
          <w:color w:val="002060"/>
        </w:rPr>
      </w:pPr>
      <w:r w:rsidRPr="005F2721">
        <w:rPr>
          <w:b/>
          <w:bCs/>
          <w:color w:val="002060"/>
        </w:rPr>
        <w:t xml:space="preserve">Details of the post: </w:t>
      </w:r>
    </w:p>
    <w:p w14:paraId="3D0D9B62" w14:textId="0E581ACB" w:rsidR="001B397B" w:rsidRPr="0032276A" w:rsidRDefault="001B397B" w:rsidP="001B397B">
      <w:pPr>
        <w:pStyle w:val="ListParagraph"/>
      </w:pPr>
      <w:r w:rsidRPr="0032276A">
        <w:t xml:space="preserve">Role Title:  </w:t>
      </w:r>
      <w:r>
        <w:t>Priest-in-Charge</w:t>
      </w:r>
      <w:r>
        <w:tab/>
      </w:r>
      <w:r w:rsidRPr="0032276A">
        <w:t xml:space="preserve">Name of benefice: </w:t>
      </w:r>
      <w:r>
        <w:t>Reepham and Wensum Valley</w:t>
      </w:r>
    </w:p>
    <w:p w14:paraId="4E0EC4CF" w14:textId="733AAF15" w:rsidR="001B397B" w:rsidRPr="0032276A" w:rsidRDefault="001B397B" w:rsidP="001B397B">
      <w:pPr>
        <w:pStyle w:val="ListParagraph"/>
      </w:pPr>
      <w:r w:rsidRPr="0032276A">
        <w:t xml:space="preserve">Deanery:     </w:t>
      </w:r>
      <w:r w:rsidR="00BE5459">
        <w:t>Ingworth &amp; Spa</w:t>
      </w:r>
      <w:r w:rsidR="000C54CB">
        <w:t>rham</w:t>
      </w:r>
      <w:r>
        <w:tab/>
      </w:r>
      <w:r w:rsidRPr="0032276A">
        <w:t>Archdeaconry: Lynn</w:t>
      </w:r>
    </w:p>
    <w:p w14:paraId="27A11A9C" w14:textId="77777777" w:rsidR="001B397B" w:rsidRPr="0032276A" w:rsidRDefault="001B397B" w:rsidP="001B397B">
      <w:pPr>
        <w:pStyle w:val="ListParagraph"/>
      </w:pPr>
    </w:p>
    <w:p w14:paraId="6A868B3E" w14:textId="77777777" w:rsidR="001B397B" w:rsidRPr="005F2721" w:rsidRDefault="001B397B" w:rsidP="001B397B">
      <w:pPr>
        <w:pStyle w:val="ListParagraph"/>
        <w:numPr>
          <w:ilvl w:val="0"/>
          <w:numId w:val="1"/>
        </w:numPr>
        <w:rPr>
          <w:b/>
          <w:bCs/>
          <w:color w:val="002060"/>
        </w:rPr>
      </w:pPr>
      <w:r w:rsidRPr="005F2721">
        <w:rPr>
          <w:b/>
          <w:bCs/>
          <w:color w:val="002060"/>
        </w:rPr>
        <w:t xml:space="preserve">Wider Vision and Context:  </w:t>
      </w:r>
    </w:p>
    <w:p w14:paraId="4698A8AF" w14:textId="77777777" w:rsidR="001B397B" w:rsidRPr="0032276A" w:rsidRDefault="001B397B" w:rsidP="001B397B">
      <w:pPr>
        <w:pStyle w:val="ListParagraph"/>
        <w:rPr>
          <w:rFonts w:cs="Segoe UI"/>
          <w:color w:val="333333"/>
          <w:shd w:val="clear" w:color="auto" w:fill="FFFFFF"/>
        </w:rPr>
      </w:pPr>
      <w:r w:rsidRPr="0032276A">
        <w:rPr>
          <w:rFonts w:cs="Segoe UI"/>
          <w:color w:val="333333"/>
          <w:shd w:val="clear" w:color="auto" w:fill="FFFFFF"/>
        </w:rPr>
        <w:t xml:space="preserve">The vision for mission and ministry in the Diocese of Norwich, is for us to be </w:t>
      </w:r>
    </w:p>
    <w:p w14:paraId="698C0F46" w14:textId="77777777" w:rsidR="001B397B" w:rsidRPr="0032276A" w:rsidRDefault="001B397B" w:rsidP="001B397B">
      <w:pPr>
        <w:pStyle w:val="ListParagraph"/>
        <w:rPr>
          <w:rStyle w:val="Strong"/>
          <w:rFonts w:cs="Segoe UI"/>
          <w:color w:val="333333"/>
          <w:shd w:val="clear" w:color="auto" w:fill="FFFFFF"/>
        </w:rPr>
      </w:pPr>
      <w:r w:rsidRPr="0032276A">
        <w:rPr>
          <w:rStyle w:val="Strong"/>
          <w:rFonts w:cs="Segoe UI"/>
          <w:color w:val="333333"/>
          <w:shd w:val="clear" w:color="auto" w:fill="FFFFFF"/>
        </w:rPr>
        <w:t>Transformed by Christ: Prayerful, Pastoral and Prophetic.</w:t>
      </w:r>
    </w:p>
    <w:p w14:paraId="3D32D822" w14:textId="77777777" w:rsidR="001B397B" w:rsidRPr="0032276A" w:rsidRDefault="001B397B" w:rsidP="001B397B">
      <w:pPr>
        <w:pStyle w:val="ListParagraph"/>
      </w:pPr>
      <w:r w:rsidRPr="0032276A">
        <w:rPr>
          <w:rFonts w:cs="Segoe UI"/>
          <w:color w:val="333333"/>
          <w:shd w:val="clear" w:color="auto" w:fill="FFFFFF"/>
        </w:rPr>
        <w:t xml:space="preserve">Full details </w:t>
      </w:r>
      <w:hyperlink r:id="rId10" w:history="1">
        <w:r w:rsidRPr="0032276A">
          <w:rPr>
            <w:rStyle w:val="Hyperlink"/>
          </w:rPr>
          <w:t>https://www.dioceseofnorwich.org/about/about-vision/</w:t>
        </w:r>
      </w:hyperlink>
    </w:p>
    <w:p w14:paraId="629A52D0" w14:textId="77777777" w:rsidR="001B397B" w:rsidRDefault="001B397B" w:rsidP="001B397B">
      <w:pPr>
        <w:pStyle w:val="ListParagraph"/>
      </w:pPr>
    </w:p>
    <w:p w14:paraId="5567D3D2" w14:textId="77777777" w:rsidR="001B397B" w:rsidRDefault="001B397B" w:rsidP="001B397B">
      <w:pPr>
        <w:pStyle w:val="ListParagraph"/>
      </w:pPr>
      <w:r>
        <w:t>The Bishop’s Senior Staff have agreed to implement the national Church’s strategic aims and bold outcomes, prioritising ‘Growing Younger and More Diverse’ as we create ‘A parish system revitalised for mission so that churches can reach and serve everyone in their communities’.</w:t>
      </w:r>
    </w:p>
    <w:p w14:paraId="0B360C77" w14:textId="77777777" w:rsidR="001B397B" w:rsidRPr="0032276A" w:rsidRDefault="001B397B" w:rsidP="001B397B">
      <w:pPr>
        <w:pStyle w:val="ListParagraph"/>
      </w:pPr>
    </w:p>
    <w:p w14:paraId="3388D74C" w14:textId="77777777" w:rsidR="001B397B" w:rsidRPr="009C7317" w:rsidRDefault="001B397B" w:rsidP="001B397B">
      <w:pPr>
        <w:pStyle w:val="ListParagraph"/>
        <w:numPr>
          <w:ilvl w:val="0"/>
          <w:numId w:val="1"/>
        </w:numPr>
        <w:rPr>
          <w:b/>
          <w:bCs/>
          <w:color w:val="002060"/>
        </w:rPr>
      </w:pPr>
      <w:r w:rsidRPr="009C7317">
        <w:rPr>
          <w:b/>
          <w:bCs/>
          <w:color w:val="002060"/>
        </w:rPr>
        <w:t xml:space="preserve">Local Vision and Context </w:t>
      </w:r>
    </w:p>
    <w:p w14:paraId="23B83C94" w14:textId="0E255E34" w:rsidR="001B397B" w:rsidRDefault="001B397B" w:rsidP="001B397B">
      <w:pPr>
        <w:pStyle w:val="ListParagraph"/>
      </w:pPr>
      <w:r w:rsidRPr="0032276A">
        <w:t xml:space="preserve">The benefice is made up of the parishes of </w:t>
      </w:r>
      <w:r w:rsidR="00E74A4F">
        <w:t>Reepham</w:t>
      </w:r>
      <w:r>
        <w:t xml:space="preserve"> (population </w:t>
      </w:r>
      <w:r w:rsidR="00571E51">
        <w:t>2,670</w:t>
      </w:r>
      <w:r>
        <w:t xml:space="preserve">), </w:t>
      </w:r>
      <w:r w:rsidR="00571E51">
        <w:t>Attlebridge with Alderford</w:t>
      </w:r>
      <w:r>
        <w:t xml:space="preserve"> (</w:t>
      </w:r>
      <w:r w:rsidR="00571E51">
        <w:t>219</w:t>
      </w:r>
      <w:r>
        <w:t xml:space="preserve">), </w:t>
      </w:r>
      <w:r w:rsidR="0001481D">
        <w:t>Great Witchingham</w:t>
      </w:r>
      <w:r>
        <w:t xml:space="preserve"> (</w:t>
      </w:r>
      <w:r w:rsidR="004E7310">
        <w:t>706</w:t>
      </w:r>
      <w:r>
        <w:t>)</w:t>
      </w:r>
      <w:r w:rsidRPr="0032276A">
        <w:t>,</w:t>
      </w:r>
      <w:r>
        <w:t xml:space="preserve"> </w:t>
      </w:r>
      <w:r w:rsidR="004E7310">
        <w:t>Salle</w:t>
      </w:r>
      <w:r>
        <w:t xml:space="preserve"> (</w:t>
      </w:r>
      <w:r w:rsidR="004E7310">
        <w:t>107</w:t>
      </w:r>
      <w:r>
        <w:t xml:space="preserve">), </w:t>
      </w:r>
      <w:r w:rsidR="00697A3D">
        <w:t>Swannington</w:t>
      </w:r>
      <w:r>
        <w:t xml:space="preserve"> (</w:t>
      </w:r>
      <w:r w:rsidR="00697A3D">
        <w:t>3</w:t>
      </w:r>
      <w:r>
        <w:t>21)</w:t>
      </w:r>
      <w:r w:rsidR="00697A3D">
        <w:t>, Thurning (</w:t>
      </w:r>
      <w:r w:rsidR="002D2CC5">
        <w:t>64), Weston Longville with Morton-on-the-Hill (380)</w:t>
      </w:r>
      <w:r>
        <w:t xml:space="preserve"> and </w:t>
      </w:r>
      <w:r w:rsidR="002A592B">
        <w:t>Wood Dalling</w:t>
      </w:r>
      <w:r>
        <w:t xml:space="preserve"> (</w:t>
      </w:r>
      <w:r w:rsidR="002A592B">
        <w:t>205</w:t>
      </w:r>
      <w:r>
        <w:t>)</w:t>
      </w:r>
      <w:r w:rsidRPr="0032276A">
        <w:t xml:space="preserve">. The overall resident population </w:t>
      </w:r>
      <w:r w:rsidRPr="009860DE">
        <w:t xml:space="preserve">is </w:t>
      </w:r>
      <w:r w:rsidR="009860DE">
        <w:t>4,672.</w:t>
      </w:r>
    </w:p>
    <w:p w14:paraId="6DF8B58E" w14:textId="77777777" w:rsidR="001B397B" w:rsidRPr="0032276A" w:rsidRDefault="001B397B" w:rsidP="001B397B">
      <w:pPr>
        <w:pStyle w:val="ListParagraph"/>
      </w:pPr>
    </w:p>
    <w:p w14:paraId="795A06D6" w14:textId="66517308" w:rsidR="001B397B" w:rsidRPr="004D423F" w:rsidRDefault="001B397B" w:rsidP="001B397B">
      <w:pPr>
        <w:pStyle w:val="ListParagraph"/>
      </w:pPr>
      <w:r w:rsidRPr="004D423F">
        <w:t xml:space="preserve">There are three schools within the benefice: </w:t>
      </w:r>
      <w:r w:rsidR="00B83E5A">
        <w:t>Reepham</w:t>
      </w:r>
      <w:r w:rsidRPr="004D423F">
        <w:t xml:space="preserve"> Primary (roll </w:t>
      </w:r>
      <w:r w:rsidR="00A50BC0">
        <w:t>210</w:t>
      </w:r>
      <w:r w:rsidRPr="004D423F">
        <w:t xml:space="preserve">), </w:t>
      </w:r>
      <w:r w:rsidR="00A50BC0">
        <w:t>Great Witchingham Church of England</w:t>
      </w:r>
      <w:r w:rsidRPr="004D423F">
        <w:t xml:space="preserve"> Primary (roll </w:t>
      </w:r>
      <w:r w:rsidR="00D74991">
        <w:t>73</w:t>
      </w:r>
      <w:r w:rsidRPr="004D423F">
        <w:t xml:space="preserve">) and </w:t>
      </w:r>
      <w:r w:rsidR="00D74991">
        <w:t>Reepham High School</w:t>
      </w:r>
      <w:r w:rsidRPr="004D423F">
        <w:t xml:space="preserve"> (roll </w:t>
      </w:r>
      <w:r w:rsidR="002011F6">
        <w:t>1,031</w:t>
      </w:r>
      <w:r w:rsidRPr="004D423F">
        <w:t>).</w:t>
      </w:r>
    </w:p>
    <w:p w14:paraId="0DC5427F" w14:textId="77777777" w:rsidR="001B397B" w:rsidRDefault="001B397B" w:rsidP="001B397B">
      <w:pPr>
        <w:pStyle w:val="ListParagraph"/>
      </w:pPr>
    </w:p>
    <w:p w14:paraId="6394B443" w14:textId="6A52BCCB" w:rsidR="001B397B" w:rsidRPr="007D7393" w:rsidRDefault="001B397B" w:rsidP="001B397B">
      <w:pPr>
        <w:pStyle w:val="ListParagraph"/>
      </w:pPr>
      <w:r w:rsidRPr="00691491">
        <w:t>The vision of the benefice is to</w:t>
      </w:r>
      <w:r w:rsidR="007B4EB7" w:rsidRPr="00691491">
        <w:t xml:space="preserve"> make Jesus known</w:t>
      </w:r>
      <w:r w:rsidR="0006368A" w:rsidRPr="00691491">
        <w:t xml:space="preserve"> at the Heart of</w:t>
      </w:r>
      <w:r w:rsidR="005C4021" w:rsidRPr="00691491">
        <w:t xml:space="preserve"> the</w:t>
      </w:r>
      <w:r w:rsidR="0006368A" w:rsidRPr="00691491">
        <w:t xml:space="preserve"> </w:t>
      </w:r>
      <w:r w:rsidR="007B4EB7" w:rsidRPr="00691491">
        <w:t>Community</w:t>
      </w:r>
      <w:r w:rsidRPr="00691491">
        <w:t>. The parishes seek to work collaboratively in their commitment to growth</w:t>
      </w:r>
      <w:r w:rsidR="00780E0A" w:rsidRPr="00691491">
        <w:t xml:space="preserve"> in numbers</w:t>
      </w:r>
      <w:r w:rsidRPr="00691491">
        <w:t xml:space="preserve">, </w:t>
      </w:r>
      <w:r w:rsidR="00780E0A" w:rsidRPr="00691491">
        <w:t>growth in</w:t>
      </w:r>
      <w:r w:rsidR="00896CF4" w:rsidRPr="00691491">
        <w:t xml:space="preserve"> depth of faith </w:t>
      </w:r>
      <w:r w:rsidRPr="00691491">
        <w:t xml:space="preserve">and </w:t>
      </w:r>
      <w:r w:rsidR="00F3389E" w:rsidRPr="00691491">
        <w:t xml:space="preserve"> weaving the church into the heart of</w:t>
      </w:r>
      <w:r w:rsidRPr="00691491">
        <w:t xml:space="preserve"> the </w:t>
      </w:r>
      <w:r w:rsidR="00F3389E" w:rsidRPr="00691491">
        <w:t xml:space="preserve"> local </w:t>
      </w:r>
      <w:r w:rsidRPr="00691491">
        <w:t>communities.</w:t>
      </w:r>
      <w:r w:rsidR="00053C20">
        <w:t xml:space="preserve"> They seek to be joyful, hopeful</w:t>
      </w:r>
      <w:r w:rsidR="00780E0A">
        <w:t xml:space="preserve"> and prayerful.</w:t>
      </w:r>
    </w:p>
    <w:p w14:paraId="5AD45C09" w14:textId="77777777" w:rsidR="001B397B" w:rsidRPr="0032276A" w:rsidRDefault="001B397B" w:rsidP="001B397B">
      <w:pPr>
        <w:pStyle w:val="ListParagraph"/>
      </w:pPr>
    </w:p>
    <w:p w14:paraId="1FDB9C1D" w14:textId="77777777" w:rsidR="001B397B" w:rsidRPr="00AA316B" w:rsidRDefault="001B397B" w:rsidP="001B397B">
      <w:pPr>
        <w:pStyle w:val="ListParagraph"/>
        <w:rPr>
          <w:color w:val="7030A0"/>
        </w:rPr>
      </w:pPr>
    </w:p>
    <w:p w14:paraId="4700CC04" w14:textId="77777777" w:rsidR="001B397B" w:rsidRPr="00AA316B" w:rsidRDefault="001B397B" w:rsidP="001B397B">
      <w:pPr>
        <w:pStyle w:val="ListParagraph"/>
        <w:numPr>
          <w:ilvl w:val="0"/>
          <w:numId w:val="1"/>
        </w:numPr>
        <w:rPr>
          <w:b/>
          <w:bCs/>
          <w:color w:val="7030A0"/>
        </w:rPr>
      </w:pPr>
      <w:r w:rsidRPr="005F2721">
        <w:rPr>
          <w:b/>
          <w:bCs/>
          <w:color w:val="002060"/>
        </w:rPr>
        <w:t>Responsibilities</w:t>
      </w:r>
    </w:p>
    <w:p w14:paraId="049F9A3C" w14:textId="77777777" w:rsidR="001B397B" w:rsidRPr="0032276A" w:rsidRDefault="001B397B" w:rsidP="001B397B">
      <w:pPr>
        <w:pStyle w:val="ListParagraph"/>
        <w:rPr>
          <w:b/>
          <w:bCs/>
        </w:rPr>
      </w:pPr>
      <w:r w:rsidRPr="0032276A">
        <w:rPr>
          <w:b/>
          <w:bCs/>
        </w:rPr>
        <w:t>General:</w:t>
      </w:r>
    </w:p>
    <w:p w14:paraId="79ECAF08" w14:textId="77777777" w:rsidR="001B397B" w:rsidRPr="0032276A" w:rsidRDefault="001B397B" w:rsidP="001B397B">
      <w:pPr>
        <w:pStyle w:val="ListParagraph"/>
        <w:numPr>
          <w:ilvl w:val="0"/>
          <w:numId w:val="2"/>
        </w:numPr>
      </w:pPr>
      <w:r w:rsidRPr="0032276A">
        <w:t xml:space="preserve">To exercise the cure of souls shared with the bishop in this benefice in collaboration with your colleagues and to have regard to the responsibilities of clergy as set out in the Canons, the Ordinal (*see overleaf), the Code of Professional Conduct of the Clergy,  </w:t>
      </w:r>
      <w:hyperlink r:id="rId11" w:history="1">
        <w:r w:rsidRPr="0032276A">
          <w:rPr>
            <w:rStyle w:val="Hyperlink"/>
          </w:rPr>
          <w:t>Guidance for Clergy (formerly Clergy handbook) - Diocese of Norwich</w:t>
        </w:r>
      </w:hyperlink>
      <w:r w:rsidRPr="0032276A">
        <w:t xml:space="preserve">, the Covenant for Clergy Care and Wellbeing </w:t>
      </w:r>
      <w:hyperlink r:id="rId12" w:history="1">
        <w:r w:rsidRPr="0032276A">
          <w:rPr>
            <w:rStyle w:val="Hyperlink"/>
          </w:rPr>
          <w:t>Clergy wellbeing - Diocese of Norwich</w:t>
        </w:r>
      </w:hyperlink>
      <w:r w:rsidRPr="0032276A">
        <w:t xml:space="preserve"> and other relevant legislation.</w:t>
      </w:r>
    </w:p>
    <w:p w14:paraId="0803D1CD" w14:textId="77777777" w:rsidR="001B397B" w:rsidRPr="0001144D" w:rsidRDefault="001B397B" w:rsidP="001B397B">
      <w:pPr>
        <w:ind w:left="720"/>
        <w:rPr>
          <w:b/>
          <w:bCs/>
        </w:rPr>
      </w:pPr>
      <w:r w:rsidRPr="0032276A">
        <w:rPr>
          <w:b/>
          <w:bCs/>
        </w:rPr>
        <w:t>Specific:</w:t>
      </w:r>
    </w:p>
    <w:p w14:paraId="15945DBF" w14:textId="790238EA" w:rsidR="001B397B" w:rsidRPr="0001144D" w:rsidRDefault="000D3ECC" w:rsidP="001B397B">
      <w:pPr>
        <w:pStyle w:val="ListParagraph"/>
        <w:numPr>
          <w:ilvl w:val="0"/>
          <w:numId w:val="5"/>
        </w:numPr>
      </w:pPr>
      <w:r>
        <w:t xml:space="preserve">Listen and work with </w:t>
      </w:r>
      <w:r w:rsidR="00D863B3">
        <w:t>the benefice</w:t>
      </w:r>
      <w:r>
        <w:t xml:space="preserve"> to discern a fresh vision and priorities</w:t>
      </w:r>
    </w:p>
    <w:p w14:paraId="77DD2BAB" w14:textId="3657920C" w:rsidR="001B397B" w:rsidRPr="0001144D" w:rsidRDefault="000D3ECC" w:rsidP="001B397B">
      <w:pPr>
        <w:pStyle w:val="ListParagraph"/>
        <w:numPr>
          <w:ilvl w:val="0"/>
          <w:numId w:val="5"/>
        </w:numPr>
      </w:pPr>
      <w:r>
        <w:t xml:space="preserve">Forge a team </w:t>
      </w:r>
      <w:r w:rsidR="00646037">
        <w:t>from across the benefice, both clergy and lay, to help deliver that vision</w:t>
      </w:r>
    </w:p>
    <w:p w14:paraId="7AE143AA" w14:textId="07FE5832" w:rsidR="001B397B" w:rsidRPr="0001144D" w:rsidRDefault="00646037" w:rsidP="001B397B">
      <w:pPr>
        <w:pStyle w:val="ListParagraph"/>
        <w:numPr>
          <w:ilvl w:val="0"/>
          <w:numId w:val="5"/>
        </w:numPr>
      </w:pPr>
      <w:r>
        <w:t xml:space="preserve">Discern the gifts </w:t>
      </w:r>
      <w:r w:rsidR="00A13712">
        <w:t xml:space="preserve">each has to bring and equip all to contribute to </w:t>
      </w:r>
      <w:r w:rsidR="00C52483">
        <w:t>the</w:t>
      </w:r>
      <w:r w:rsidR="00A13712">
        <w:t xml:space="preserve"> plan</w:t>
      </w:r>
    </w:p>
    <w:p w14:paraId="2EEDDD66" w14:textId="343AEF34" w:rsidR="001B397B" w:rsidRPr="006C7089" w:rsidRDefault="003335AB" w:rsidP="001B397B">
      <w:pPr>
        <w:pStyle w:val="ListParagraph"/>
        <w:numPr>
          <w:ilvl w:val="0"/>
          <w:numId w:val="5"/>
        </w:numPr>
      </w:pPr>
      <w:r>
        <w:t xml:space="preserve">Develop a fresh ministry for children and young people, drawing them </w:t>
      </w:r>
      <w:r w:rsidR="00C52483">
        <w:t>towards faith through activities and teaching</w:t>
      </w:r>
    </w:p>
    <w:p w14:paraId="765369A5" w14:textId="7DDA0F43" w:rsidR="001B397B" w:rsidRDefault="00A056F8" w:rsidP="001B397B">
      <w:pPr>
        <w:pStyle w:val="ListParagraph"/>
        <w:numPr>
          <w:ilvl w:val="0"/>
          <w:numId w:val="5"/>
        </w:numPr>
      </w:pPr>
      <w:r>
        <w:t xml:space="preserve">Create pathways into the church community for people of all ages, considering especially those </w:t>
      </w:r>
      <w:r w:rsidR="00701080">
        <w:t>newly retired and newcomers to the benefice</w:t>
      </w:r>
    </w:p>
    <w:p w14:paraId="5C536E85" w14:textId="08AF4ABF" w:rsidR="00701080" w:rsidRDefault="00701080" w:rsidP="001B397B">
      <w:pPr>
        <w:pStyle w:val="ListParagraph"/>
        <w:numPr>
          <w:ilvl w:val="0"/>
          <w:numId w:val="5"/>
        </w:numPr>
      </w:pPr>
      <w:r>
        <w:t xml:space="preserve">Weave the life of the church into the fabric of the local community </w:t>
      </w:r>
      <w:r w:rsidR="00C64ABF">
        <w:t>and ensure that church activities become a natural expression of that community</w:t>
      </w:r>
    </w:p>
    <w:p w14:paraId="0C18BA0A" w14:textId="3DB99D22" w:rsidR="00C64ABF" w:rsidRDefault="00705DA5" w:rsidP="001B397B">
      <w:pPr>
        <w:pStyle w:val="ListParagraph"/>
        <w:numPr>
          <w:ilvl w:val="0"/>
          <w:numId w:val="5"/>
        </w:numPr>
      </w:pPr>
      <w:r>
        <w:t xml:space="preserve">Encourage a joy in the Christian life in </w:t>
      </w:r>
      <w:r w:rsidR="00660A3D">
        <w:t>the</w:t>
      </w:r>
      <w:r>
        <w:t xml:space="preserve"> benefice</w:t>
      </w:r>
    </w:p>
    <w:p w14:paraId="7908C5BD" w14:textId="77777777" w:rsidR="001B397B" w:rsidRDefault="001B397B" w:rsidP="001B397B">
      <w:pPr>
        <w:pStyle w:val="ListParagraph"/>
        <w:ind w:left="1080"/>
      </w:pPr>
    </w:p>
    <w:p w14:paraId="6096EBF4" w14:textId="77777777" w:rsidR="001B397B" w:rsidRDefault="001B397B" w:rsidP="001B397B">
      <w:pPr>
        <w:pStyle w:val="ListParagraph"/>
        <w:ind w:left="1080"/>
      </w:pPr>
    </w:p>
    <w:p w14:paraId="18E6D911" w14:textId="77777777" w:rsidR="001B397B" w:rsidRDefault="001B397B" w:rsidP="001B397B">
      <w:pPr>
        <w:pStyle w:val="ListParagraph"/>
        <w:ind w:left="1080"/>
      </w:pPr>
    </w:p>
    <w:p w14:paraId="6B222A74" w14:textId="77777777" w:rsidR="001B397B" w:rsidRPr="006C7089" w:rsidRDefault="001B397B" w:rsidP="001B397B">
      <w:pPr>
        <w:pStyle w:val="ListParagraph"/>
        <w:ind w:left="1080"/>
      </w:pPr>
    </w:p>
    <w:p w14:paraId="18C396B5" w14:textId="77777777" w:rsidR="001B397B" w:rsidRPr="005F2721" w:rsidRDefault="001B397B" w:rsidP="001B397B">
      <w:pPr>
        <w:pStyle w:val="ListParagraph"/>
        <w:numPr>
          <w:ilvl w:val="0"/>
          <w:numId w:val="4"/>
        </w:numPr>
        <w:rPr>
          <w:b/>
          <w:bCs/>
          <w:color w:val="002060"/>
        </w:rPr>
      </w:pPr>
      <w:r w:rsidRPr="005F2721">
        <w:rPr>
          <w:b/>
          <w:bCs/>
          <w:color w:val="002060"/>
        </w:rPr>
        <w:t>Key contacts</w:t>
      </w:r>
    </w:p>
    <w:p w14:paraId="22796D41" w14:textId="77777777" w:rsidR="001B397B" w:rsidRPr="0032276A" w:rsidRDefault="001B397B" w:rsidP="001B397B">
      <w:pPr>
        <w:pStyle w:val="ListParagraph"/>
      </w:pPr>
    </w:p>
    <w:tbl>
      <w:tblPr>
        <w:tblStyle w:val="TableGrid"/>
        <w:tblW w:w="0" w:type="auto"/>
        <w:tblInd w:w="720" w:type="dxa"/>
        <w:tblLook w:val="04A0" w:firstRow="1" w:lastRow="0" w:firstColumn="1" w:lastColumn="0" w:noHBand="0" w:noVBand="1"/>
      </w:tblPr>
      <w:tblGrid>
        <w:gridCol w:w="2110"/>
        <w:gridCol w:w="3402"/>
        <w:gridCol w:w="3119"/>
      </w:tblGrid>
      <w:tr w:rsidR="001B397B" w:rsidRPr="0032276A" w14:paraId="10E900E0" w14:textId="77777777" w:rsidTr="00580AC0">
        <w:tc>
          <w:tcPr>
            <w:tcW w:w="2110" w:type="dxa"/>
          </w:tcPr>
          <w:p w14:paraId="276125BD" w14:textId="77777777" w:rsidR="001B397B" w:rsidRPr="0032276A" w:rsidRDefault="001B397B" w:rsidP="00580AC0">
            <w:pPr>
              <w:pStyle w:val="ListParagraph"/>
              <w:ind w:left="0"/>
              <w:rPr>
                <w:b/>
                <w:bCs/>
              </w:rPr>
            </w:pPr>
            <w:r w:rsidRPr="0032276A">
              <w:rPr>
                <w:b/>
                <w:bCs/>
              </w:rPr>
              <w:t>Groups &amp; Committees</w:t>
            </w:r>
          </w:p>
        </w:tc>
        <w:tc>
          <w:tcPr>
            <w:tcW w:w="3402" w:type="dxa"/>
          </w:tcPr>
          <w:p w14:paraId="54F1964E" w14:textId="77777777" w:rsidR="001B397B" w:rsidRPr="0032276A" w:rsidRDefault="001B397B" w:rsidP="00580AC0">
            <w:pPr>
              <w:pStyle w:val="ListParagraph"/>
              <w:ind w:left="0"/>
              <w:rPr>
                <w:b/>
                <w:bCs/>
              </w:rPr>
            </w:pPr>
            <w:r w:rsidRPr="0032276A">
              <w:rPr>
                <w:b/>
                <w:bCs/>
              </w:rPr>
              <w:t>Parish</w:t>
            </w:r>
          </w:p>
        </w:tc>
        <w:tc>
          <w:tcPr>
            <w:tcW w:w="3119" w:type="dxa"/>
          </w:tcPr>
          <w:p w14:paraId="53201596" w14:textId="77777777" w:rsidR="001B397B" w:rsidRPr="0032276A" w:rsidRDefault="001B397B" w:rsidP="00580AC0">
            <w:pPr>
              <w:pStyle w:val="ListParagraph"/>
              <w:ind w:left="0"/>
              <w:rPr>
                <w:b/>
                <w:bCs/>
              </w:rPr>
            </w:pPr>
            <w:r w:rsidRPr="0032276A">
              <w:rPr>
                <w:b/>
                <w:bCs/>
              </w:rPr>
              <w:t>Support Structures</w:t>
            </w:r>
          </w:p>
        </w:tc>
      </w:tr>
      <w:tr w:rsidR="001B397B" w:rsidRPr="0032276A" w14:paraId="7B7BC049" w14:textId="77777777" w:rsidTr="00580AC0">
        <w:tc>
          <w:tcPr>
            <w:tcW w:w="2110" w:type="dxa"/>
          </w:tcPr>
          <w:p w14:paraId="55D33BA2" w14:textId="77777777" w:rsidR="001B397B" w:rsidRPr="0032276A" w:rsidRDefault="001B397B" w:rsidP="00580AC0">
            <w:pPr>
              <w:pStyle w:val="ListParagraph"/>
              <w:ind w:left="0"/>
            </w:pPr>
            <w:r w:rsidRPr="0032276A">
              <w:t>PCCs</w:t>
            </w:r>
          </w:p>
        </w:tc>
        <w:tc>
          <w:tcPr>
            <w:tcW w:w="3402" w:type="dxa"/>
          </w:tcPr>
          <w:p w14:paraId="23A3A0C7" w14:textId="77777777" w:rsidR="001B397B" w:rsidRPr="0032276A" w:rsidRDefault="001B397B" w:rsidP="00580AC0">
            <w:pPr>
              <w:pStyle w:val="ListParagraph"/>
              <w:ind w:left="0"/>
            </w:pPr>
            <w:r w:rsidRPr="0032276A">
              <w:t>Churchwardens</w:t>
            </w:r>
          </w:p>
        </w:tc>
        <w:tc>
          <w:tcPr>
            <w:tcW w:w="3119" w:type="dxa"/>
          </w:tcPr>
          <w:p w14:paraId="575BAD7C" w14:textId="77777777" w:rsidR="001B397B" w:rsidRDefault="001B397B" w:rsidP="00580AC0">
            <w:pPr>
              <w:pStyle w:val="ListParagraph"/>
              <w:ind w:left="0"/>
            </w:pPr>
            <w:r w:rsidRPr="0032276A">
              <w:t xml:space="preserve">Rural Dean: </w:t>
            </w:r>
          </w:p>
          <w:p w14:paraId="731B5AEA" w14:textId="29C3B714" w:rsidR="001B397B" w:rsidRPr="0032276A" w:rsidRDefault="001B397B" w:rsidP="00580AC0">
            <w:pPr>
              <w:pStyle w:val="ListParagraph"/>
              <w:ind w:left="0"/>
            </w:pPr>
            <w:r w:rsidRPr="0032276A">
              <w:t xml:space="preserve">Revd </w:t>
            </w:r>
            <w:r w:rsidR="00FD4BF4">
              <w:t>Andrew Whitehead</w:t>
            </w:r>
          </w:p>
        </w:tc>
      </w:tr>
      <w:tr w:rsidR="001B397B" w:rsidRPr="0032276A" w14:paraId="030A89DE" w14:textId="77777777" w:rsidTr="00580AC0">
        <w:tc>
          <w:tcPr>
            <w:tcW w:w="2110" w:type="dxa"/>
          </w:tcPr>
          <w:p w14:paraId="558CA555" w14:textId="77777777" w:rsidR="001B397B" w:rsidRPr="0032276A" w:rsidRDefault="001B397B" w:rsidP="00580AC0">
            <w:pPr>
              <w:pStyle w:val="ListParagraph"/>
              <w:ind w:left="0"/>
            </w:pPr>
            <w:r w:rsidRPr="0032276A">
              <w:t>Deanery Chapter</w:t>
            </w:r>
          </w:p>
        </w:tc>
        <w:tc>
          <w:tcPr>
            <w:tcW w:w="3402" w:type="dxa"/>
          </w:tcPr>
          <w:p w14:paraId="0FAF8E9D" w14:textId="79216E66" w:rsidR="001B397B" w:rsidRDefault="001B397B" w:rsidP="00580AC0">
            <w:pPr>
              <w:pStyle w:val="ListParagraph"/>
              <w:ind w:left="0"/>
            </w:pPr>
            <w:r w:rsidRPr="0032276A">
              <w:t>Ministry Te</w:t>
            </w:r>
            <w:r w:rsidR="0028559E">
              <w:t>am</w:t>
            </w:r>
            <w:r w:rsidR="002E3F27">
              <w:t>:</w:t>
            </w:r>
          </w:p>
          <w:p w14:paraId="2D626051" w14:textId="54CBA788" w:rsidR="0028559E" w:rsidRPr="0032276A" w:rsidRDefault="00F65176" w:rsidP="00580AC0">
            <w:pPr>
              <w:pStyle w:val="ListParagraph"/>
              <w:ind w:left="0"/>
            </w:pPr>
            <w:r>
              <w:t xml:space="preserve">3 </w:t>
            </w:r>
            <w:r w:rsidR="00B00F63">
              <w:t>C</w:t>
            </w:r>
            <w:r>
              <w:t>lerg</w:t>
            </w:r>
            <w:r w:rsidR="00B00F63">
              <w:t xml:space="preserve">y with PTO – Ven </w:t>
            </w:r>
            <w:r w:rsidR="00C862DB">
              <w:t>Arthur Hawes, Canon Peter Halls, Revd Tim Weston</w:t>
            </w:r>
          </w:p>
          <w:p w14:paraId="48CB5749" w14:textId="77777777" w:rsidR="001B397B" w:rsidRDefault="00B00F63" w:rsidP="00580AC0">
            <w:pPr>
              <w:pStyle w:val="ListParagraph"/>
              <w:ind w:left="0"/>
            </w:pPr>
            <w:r>
              <w:t>2</w:t>
            </w:r>
            <w:r w:rsidR="001B397B" w:rsidRPr="0032276A">
              <w:t xml:space="preserve"> Licensed Lay Ministers</w:t>
            </w:r>
            <w:r w:rsidR="00C862DB">
              <w:t xml:space="preserve"> – Jane McClarty, </w:t>
            </w:r>
            <w:r w:rsidR="00595F7F">
              <w:t>Helena Crockford</w:t>
            </w:r>
          </w:p>
          <w:p w14:paraId="3F57D3F6" w14:textId="77777777" w:rsidR="00595F7F" w:rsidRDefault="00595F7F" w:rsidP="00580AC0">
            <w:pPr>
              <w:pStyle w:val="ListParagraph"/>
              <w:ind w:left="0"/>
            </w:pPr>
            <w:r>
              <w:t>1 Licensed Lay Minister with PTO – Sue Page</w:t>
            </w:r>
          </w:p>
          <w:p w14:paraId="5CFEE39E" w14:textId="374F9519" w:rsidR="00595F7F" w:rsidRPr="0032276A" w:rsidRDefault="00595F7F" w:rsidP="00580AC0">
            <w:pPr>
              <w:pStyle w:val="ListParagraph"/>
              <w:ind w:left="0"/>
            </w:pPr>
            <w:r>
              <w:t>2 Authorised Worship Assistants – Julie Dacre, Richard Cooke</w:t>
            </w:r>
          </w:p>
        </w:tc>
        <w:tc>
          <w:tcPr>
            <w:tcW w:w="3119" w:type="dxa"/>
          </w:tcPr>
          <w:p w14:paraId="396F0249" w14:textId="77777777" w:rsidR="001B397B" w:rsidRDefault="001B397B" w:rsidP="00580AC0">
            <w:pPr>
              <w:pStyle w:val="ListParagraph"/>
              <w:ind w:left="0"/>
            </w:pPr>
            <w:r w:rsidRPr="0032276A">
              <w:t xml:space="preserve">Archdeacon: </w:t>
            </w:r>
          </w:p>
          <w:p w14:paraId="72B774D8" w14:textId="77777777" w:rsidR="001B397B" w:rsidRPr="0032276A" w:rsidRDefault="001B397B" w:rsidP="00580AC0">
            <w:pPr>
              <w:pStyle w:val="ListParagraph"/>
              <w:ind w:left="0"/>
            </w:pPr>
            <w:r w:rsidRPr="0032276A">
              <w:t>Ven Catherine Dobson</w:t>
            </w:r>
          </w:p>
        </w:tc>
      </w:tr>
      <w:tr w:rsidR="001B397B" w:rsidRPr="0032276A" w14:paraId="4DF7D892" w14:textId="77777777" w:rsidTr="00580AC0">
        <w:tc>
          <w:tcPr>
            <w:tcW w:w="2110" w:type="dxa"/>
          </w:tcPr>
          <w:p w14:paraId="4657C5D1" w14:textId="77777777" w:rsidR="001B397B" w:rsidRPr="0032276A" w:rsidRDefault="001B397B" w:rsidP="00580AC0">
            <w:pPr>
              <w:pStyle w:val="ListParagraph"/>
              <w:ind w:left="0"/>
            </w:pPr>
            <w:r w:rsidRPr="0032276A">
              <w:t>Deanery Synod</w:t>
            </w:r>
          </w:p>
        </w:tc>
        <w:tc>
          <w:tcPr>
            <w:tcW w:w="3402" w:type="dxa"/>
          </w:tcPr>
          <w:p w14:paraId="304CB74C" w14:textId="2EA0C800" w:rsidR="001B397B" w:rsidRDefault="001B397B" w:rsidP="00580AC0">
            <w:pPr>
              <w:pStyle w:val="ListParagraph"/>
              <w:ind w:left="0"/>
            </w:pPr>
            <w:r w:rsidRPr="0032276A">
              <w:t>Head</w:t>
            </w:r>
            <w:r>
              <w:t>s</w:t>
            </w:r>
            <w:r w:rsidRPr="0032276A">
              <w:t xml:space="preserve"> of </w:t>
            </w:r>
            <w:r w:rsidR="002E3F27">
              <w:t>Reepham Primary, Reepham High and</w:t>
            </w:r>
            <w:r w:rsidR="00B7174F">
              <w:t xml:space="preserve"> Great Witchingham Church of England</w:t>
            </w:r>
            <w:r>
              <w:t xml:space="preserve"> Schools</w:t>
            </w:r>
          </w:p>
          <w:p w14:paraId="0A20BD53" w14:textId="77777777" w:rsidR="001B397B" w:rsidRPr="0032276A" w:rsidRDefault="001B397B" w:rsidP="00580AC0">
            <w:pPr>
              <w:pStyle w:val="ListParagraph"/>
              <w:ind w:left="0"/>
            </w:pPr>
          </w:p>
        </w:tc>
        <w:tc>
          <w:tcPr>
            <w:tcW w:w="3119" w:type="dxa"/>
          </w:tcPr>
          <w:p w14:paraId="250BBD0C" w14:textId="77777777" w:rsidR="001B397B" w:rsidRDefault="001B397B" w:rsidP="00580AC0">
            <w:pPr>
              <w:pStyle w:val="ListParagraph"/>
              <w:ind w:left="0"/>
            </w:pPr>
            <w:r w:rsidRPr="0032276A">
              <w:t>Bishop of Lynn</w:t>
            </w:r>
            <w:r>
              <w:t>:</w:t>
            </w:r>
            <w:r w:rsidRPr="0032276A">
              <w:t xml:space="preserve"> </w:t>
            </w:r>
          </w:p>
          <w:p w14:paraId="4E60290F" w14:textId="77777777" w:rsidR="001B397B" w:rsidRPr="0032276A" w:rsidRDefault="001B397B" w:rsidP="00580AC0">
            <w:pPr>
              <w:pStyle w:val="ListParagraph"/>
              <w:ind w:left="0"/>
            </w:pPr>
            <w:r w:rsidRPr="0032276A">
              <w:t xml:space="preserve">Rt Revd </w:t>
            </w:r>
            <w:r>
              <w:t xml:space="preserve">Dr </w:t>
            </w:r>
            <w:r w:rsidRPr="0032276A">
              <w:t>Jane Steen</w:t>
            </w:r>
          </w:p>
          <w:p w14:paraId="5A140B06" w14:textId="77777777" w:rsidR="001B397B" w:rsidRPr="0032276A" w:rsidRDefault="001B397B" w:rsidP="00580AC0">
            <w:pPr>
              <w:pStyle w:val="ListParagraph"/>
              <w:ind w:left="0"/>
            </w:pPr>
          </w:p>
        </w:tc>
      </w:tr>
      <w:tr w:rsidR="001B397B" w:rsidRPr="0032276A" w14:paraId="24D125AF" w14:textId="77777777" w:rsidTr="00580AC0">
        <w:tc>
          <w:tcPr>
            <w:tcW w:w="2110" w:type="dxa"/>
          </w:tcPr>
          <w:p w14:paraId="383C2864" w14:textId="77777777" w:rsidR="001B397B" w:rsidRPr="0032276A" w:rsidRDefault="001B397B" w:rsidP="00580AC0">
            <w:pPr>
              <w:pStyle w:val="ListParagraph"/>
              <w:ind w:left="0"/>
            </w:pPr>
          </w:p>
        </w:tc>
        <w:tc>
          <w:tcPr>
            <w:tcW w:w="3402" w:type="dxa"/>
          </w:tcPr>
          <w:p w14:paraId="76E64583" w14:textId="77777777" w:rsidR="001B397B" w:rsidRPr="0032276A" w:rsidRDefault="001B397B" w:rsidP="00580AC0">
            <w:pPr>
              <w:pStyle w:val="ListParagraph"/>
              <w:ind w:left="0"/>
            </w:pPr>
            <w:r w:rsidRPr="0032276A">
              <w:t>Parish Administrator</w:t>
            </w:r>
          </w:p>
        </w:tc>
        <w:tc>
          <w:tcPr>
            <w:tcW w:w="3119" w:type="dxa"/>
          </w:tcPr>
          <w:p w14:paraId="7B05B3D6" w14:textId="77777777" w:rsidR="001B397B" w:rsidRPr="0032276A" w:rsidRDefault="00000000" w:rsidP="00580AC0">
            <w:pPr>
              <w:pStyle w:val="ListParagraph"/>
              <w:ind w:left="0"/>
            </w:pPr>
            <w:hyperlink r:id="rId13" w:history="1">
              <w:r w:rsidR="001B397B" w:rsidRPr="0032276A">
                <w:rPr>
                  <w:rStyle w:val="Hyperlink"/>
                </w:rPr>
                <w:t>Parish Support Team - Diocese of Norwich</w:t>
              </w:r>
            </w:hyperlink>
          </w:p>
        </w:tc>
      </w:tr>
    </w:tbl>
    <w:p w14:paraId="069F77AE" w14:textId="77777777" w:rsidR="001B397B" w:rsidRDefault="001B397B" w:rsidP="001B397B">
      <w:pPr>
        <w:rPr>
          <w:rFonts w:ascii="Gill Sans MT" w:hAnsi="Gill Sans MT"/>
          <w:sz w:val="24"/>
          <w:szCs w:val="24"/>
        </w:rPr>
      </w:pPr>
    </w:p>
    <w:p w14:paraId="2EBEFE2B" w14:textId="77777777" w:rsidR="001B397B" w:rsidRPr="009C7317" w:rsidRDefault="001B397B" w:rsidP="001B397B">
      <w:pPr>
        <w:pStyle w:val="ListParagraph"/>
        <w:numPr>
          <w:ilvl w:val="0"/>
          <w:numId w:val="4"/>
        </w:numPr>
        <w:rPr>
          <w:rFonts w:ascii="Aptos" w:hAnsi="Aptos"/>
          <w:b/>
          <w:bCs/>
          <w:color w:val="5728A4"/>
        </w:rPr>
      </w:pPr>
      <w:r w:rsidRPr="009C7317">
        <w:rPr>
          <w:rFonts w:ascii="Aptos" w:hAnsi="Aptos"/>
          <w:b/>
          <w:bCs/>
          <w:color w:val="002060"/>
        </w:rPr>
        <w:t xml:space="preserve">Diocesan New Incumbents Programme </w:t>
      </w:r>
    </w:p>
    <w:p w14:paraId="702974AF" w14:textId="77777777" w:rsidR="001B397B" w:rsidRDefault="001B397B" w:rsidP="001B397B">
      <w:pPr>
        <w:pStyle w:val="ListParagraph"/>
        <w:tabs>
          <w:tab w:val="left" w:pos="426"/>
        </w:tabs>
        <w:rPr>
          <w:rFonts w:ascii="Aptos" w:hAnsi="Aptos"/>
        </w:rPr>
      </w:pPr>
      <w:r>
        <w:rPr>
          <w:rFonts w:ascii="Aptos" w:hAnsi="Aptos"/>
        </w:rPr>
        <w:t xml:space="preserve">The Diocesan Mission &amp; Ministry department offers two training events for those new to incumbency in the Diocese.  Both are residential courses, one on skills for incumbency and one on new incumbency, more focused on person in role. </w:t>
      </w:r>
    </w:p>
    <w:p w14:paraId="016E5F34" w14:textId="77777777" w:rsidR="001B397B" w:rsidRDefault="001B397B" w:rsidP="001B397B">
      <w:pPr>
        <w:pStyle w:val="ListParagraph"/>
        <w:tabs>
          <w:tab w:val="left" w:pos="426"/>
        </w:tabs>
        <w:rPr>
          <w:rFonts w:ascii="Aptos" w:hAnsi="Aptos"/>
        </w:rPr>
      </w:pPr>
    </w:p>
    <w:p w14:paraId="02470AA9" w14:textId="77777777" w:rsidR="001B397B" w:rsidRPr="00761467" w:rsidRDefault="001B397B" w:rsidP="001B397B">
      <w:pPr>
        <w:pStyle w:val="ListParagraph"/>
        <w:tabs>
          <w:tab w:val="left" w:pos="426"/>
        </w:tabs>
        <w:rPr>
          <w:rFonts w:ascii="Aptos" w:hAnsi="Aptos"/>
        </w:rPr>
      </w:pPr>
      <w:r>
        <w:rPr>
          <w:rFonts w:ascii="Aptos" w:hAnsi="Aptos"/>
        </w:rPr>
        <w:t>The Archdeacons of the Diocese are also reinstating the diocesan new incumbents’ induction programme following the pandemic.</w:t>
      </w:r>
    </w:p>
    <w:p w14:paraId="7A70B4C8" w14:textId="77777777" w:rsidR="001B397B" w:rsidRDefault="001B397B" w:rsidP="001B397B">
      <w:pPr>
        <w:pStyle w:val="ListParagraph"/>
        <w:tabs>
          <w:tab w:val="left" w:pos="426"/>
        </w:tabs>
        <w:rPr>
          <w:rFonts w:ascii="Aptos" w:hAnsi="Aptos"/>
        </w:rPr>
      </w:pPr>
    </w:p>
    <w:p w14:paraId="50D45B9F" w14:textId="77777777" w:rsidR="001B397B" w:rsidRPr="005F2721" w:rsidRDefault="001B397B" w:rsidP="001B397B">
      <w:pPr>
        <w:pStyle w:val="ListParagraph"/>
        <w:numPr>
          <w:ilvl w:val="0"/>
          <w:numId w:val="3"/>
        </w:numPr>
        <w:rPr>
          <w:rFonts w:ascii="Aptos" w:hAnsi="Aptos"/>
          <w:b/>
          <w:bCs/>
          <w:color w:val="002060"/>
        </w:rPr>
      </w:pPr>
      <w:r w:rsidRPr="005F2721">
        <w:rPr>
          <w:rFonts w:ascii="Aptos" w:hAnsi="Aptos"/>
          <w:b/>
          <w:bCs/>
          <w:color w:val="002060"/>
        </w:rPr>
        <w:t>*From the Ordinal</w:t>
      </w:r>
    </w:p>
    <w:p w14:paraId="7DCBB0C2" w14:textId="77777777" w:rsidR="001B397B" w:rsidRPr="00661B26" w:rsidRDefault="001B397B" w:rsidP="001B397B">
      <w:pPr>
        <w:pStyle w:val="ListParagraph"/>
        <w:spacing w:after="140"/>
        <w:contextualSpacing w:val="0"/>
        <w:rPr>
          <w:rFonts w:ascii="Aptos" w:hAnsi="Aptos"/>
        </w:rPr>
      </w:pPr>
      <w:r w:rsidRPr="00661B26">
        <w:rPr>
          <w:rFonts w:ascii="Aptos" w:hAnsi="Aptos"/>
        </w:rPr>
        <w:t xml:space="preserve"> ‘Priests are called to be servants and shepherds among the people to whom they are sent. </w:t>
      </w:r>
    </w:p>
    <w:p w14:paraId="0A49060E" w14:textId="77777777" w:rsidR="001B397B" w:rsidRPr="00661B26" w:rsidRDefault="001B397B" w:rsidP="001B397B">
      <w:pPr>
        <w:pStyle w:val="ListParagraph"/>
        <w:spacing w:after="140"/>
        <w:contextualSpacing w:val="0"/>
        <w:rPr>
          <w:rFonts w:ascii="Aptos" w:hAnsi="Aptos"/>
        </w:rPr>
      </w:pPr>
      <w:r w:rsidRPr="00661B26">
        <w:rPr>
          <w:rFonts w:ascii="Aptos" w:hAnsi="Aptos"/>
        </w:rPr>
        <w:t>With their Bishop and fellow ministers, they are to proclaim the word of the Lord and to watch for the signs of God’s new creation.</w:t>
      </w:r>
    </w:p>
    <w:p w14:paraId="2E79F911" w14:textId="77777777" w:rsidR="001B397B" w:rsidRPr="00661B26" w:rsidRDefault="001B397B" w:rsidP="001B397B">
      <w:pPr>
        <w:pStyle w:val="ListParagraph"/>
        <w:spacing w:after="140"/>
        <w:contextualSpacing w:val="0"/>
        <w:rPr>
          <w:rFonts w:ascii="Aptos" w:hAnsi="Aptos"/>
        </w:rPr>
      </w:pPr>
      <w:r w:rsidRPr="00661B26">
        <w:rPr>
          <w:rFonts w:ascii="Aptos" w:hAnsi="Aptos"/>
        </w:rPr>
        <w:t xml:space="preserve">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w:t>
      </w:r>
    </w:p>
    <w:p w14:paraId="1854BA93" w14:textId="77777777" w:rsidR="001B397B" w:rsidRPr="00661B26" w:rsidRDefault="001B397B" w:rsidP="001B397B">
      <w:pPr>
        <w:pStyle w:val="ListParagraph"/>
        <w:spacing w:after="140"/>
        <w:contextualSpacing w:val="0"/>
        <w:rPr>
          <w:rFonts w:ascii="Aptos" w:hAnsi="Aptos"/>
        </w:rPr>
      </w:pPr>
      <w:r w:rsidRPr="00661B26">
        <w:rPr>
          <w:rFonts w:ascii="Aptos" w:hAnsi="Aptos"/>
        </w:rPr>
        <w:t>Formed by the word, they are to call their hearers to repentance and to declare in Christ’s name the absolution and forgiveness of their sins.</w:t>
      </w:r>
    </w:p>
    <w:p w14:paraId="05865221" w14:textId="77777777" w:rsidR="001B397B" w:rsidRPr="00661B26" w:rsidRDefault="001B397B" w:rsidP="001B397B">
      <w:pPr>
        <w:pStyle w:val="ListParagraph"/>
        <w:spacing w:after="140"/>
        <w:contextualSpacing w:val="0"/>
        <w:rPr>
          <w:rFonts w:ascii="Aptos" w:hAnsi="Aptos"/>
        </w:rPr>
      </w:pPr>
      <w:r w:rsidRPr="00661B26">
        <w:rPr>
          <w:rFonts w:ascii="Aptos" w:hAnsi="Aptos"/>
        </w:rPr>
        <w:t xml:space="preserve">With all God’s people, they are to tell the story of God’s love. </w:t>
      </w:r>
    </w:p>
    <w:p w14:paraId="0D095C5C" w14:textId="77777777" w:rsidR="001B397B" w:rsidRPr="00661B26" w:rsidRDefault="001B397B" w:rsidP="001B397B">
      <w:pPr>
        <w:pStyle w:val="ListParagraph"/>
        <w:spacing w:after="140"/>
        <w:contextualSpacing w:val="0"/>
        <w:rPr>
          <w:rFonts w:ascii="Aptos" w:hAnsi="Aptos"/>
        </w:rPr>
      </w:pPr>
      <w:r w:rsidRPr="00661B26">
        <w:rPr>
          <w:rFonts w:ascii="Aptos" w:hAnsi="Aptos"/>
        </w:rPr>
        <w:t xml:space="preserve">They are to baptize new disciples in the name of the Father, and of the Son, and of the Holy Spirit, and to walk with them in the way of Christ, nurturing them in the faith. </w:t>
      </w:r>
    </w:p>
    <w:p w14:paraId="3B28FAE2" w14:textId="77777777" w:rsidR="001B397B" w:rsidRPr="00661B26" w:rsidRDefault="001B397B" w:rsidP="001B397B">
      <w:pPr>
        <w:pStyle w:val="ListParagraph"/>
        <w:spacing w:after="140"/>
        <w:contextualSpacing w:val="0"/>
        <w:rPr>
          <w:rFonts w:ascii="Aptos" w:hAnsi="Aptos"/>
        </w:rPr>
      </w:pPr>
      <w:r w:rsidRPr="00661B26">
        <w:rPr>
          <w:rFonts w:ascii="Aptos" w:hAnsi="Aptos"/>
        </w:rPr>
        <w:lastRenderedPageBreak/>
        <w:t>They are to unfold the Scriptures, to preach the word in season and out of season, and to declare the mighty acts of God.</w:t>
      </w:r>
    </w:p>
    <w:p w14:paraId="2E2D7231" w14:textId="77777777" w:rsidR="001B397B" w:rsidRPr="00661B26" w:rsidRDefault="001B397B" w:rsidP="001B397B">
      <w:pPr>
        <w:pStyle w:val="ListParagraph"/>
        <w:spacing w:after="140"/>
        <w:contextualSpacing w:val="0"/>
        <w:rPr>
          <w:rFonts w:ascii="Aptos" w:hAnsi="Aptos"/>
        </w:rPr>
      </w:pPr>
      <w:r w:rsidRPr="00661B26">
        <w:rPr>
          <w:rFonts w:ascii="Aptos" w:hAnsi="Aptos"/>
        </w:rPr>
        <w:t>They are to preside at the Lord’s table and lead his people in worship, offering with them a spiritual sacrifice of praise and thanksgiving.</w:t>
      </w:r>
    </w:p>
    <w:p w14:paraId="20827D39" w14:textId="77777777" w:rsidR="001B397B" w:rsidRPr="00661B26" w:rsidRDefault="001B397B" w:rsidP="001B397B">
      <w:pPr>
        <w:pStyle w:val="ListParagraph"/>
        <w:spacing w:after="140"/>
        <w:contextualSpacing w:val="0"/>
        <w:rPr>
          <w:rFonts w:ascii="Aptos" w:hAnsi="Aptos"/>
        </w:rPr>
      </w:pPr>
      <w:r w:rsidRPr="00661B26">
        <w:rPr>
          <w:rFonts w:ascii="Aptos" w:hAnsi="Aptos"/>
        </w:rPr>
        <w:t xml:space="preserve">They are to bless the people in God’s name. </w:t>
      </w:r>
    </w:p>
    <w:p w14:paraId="490AA8C2" w14:textId="77777777" w:rsidR="001B397B" w:rsidRPr="00661B26" w:rsidRDefault="001B397B" w:rsidP="001B397B">
      <w:pPr>
        <w:pStyle w:val="ListParagraph"/>
        <w:spacing w:after="140"/>
        <w:contextualSpacing w:val="0"/>
        <w:rPr>
          <w:rFonts w:ascii="Aptos" w:hAnsi="Aptos"/>
        </w:rPr>
      </w:pPr>
      <w:r w:rsidRPr="00661B26">
        <w:rPr>
          <w:rFonts w:ascii="Aptos" w:hAnsi="Aptos"/>
        </w:rPr>
        <w:t>They are to resist evil, support the weak, defend the poor, and intercede for all in need.</w:t>
      </w:r>
    </w:p>
    <w:p w14:paraId="38F8E508" w14:textId="77777777" w:rsidR="001B397B" w:rsidRPr="00661B26" w:rsidRDefault="001B397B" w:rsidP="001B397B">
      <w:pPr>
        <w:pStyle w:val="ListParagraph"/>
        <w:spacing w:after="140"/>
        <w:contextualSpacing w:val="0"/>
        <w:rPr>
          <w:rFonts w:ascii="Aptos" w:hAnsi="Aptos"/>
        </w:rPr>
      </w:pPr>
      <w:r w:rsidRPr="00661B26">
        <w:rPr>
          <w:rFonts w:ascii="Aptos" w:hAnsi="Aptos"/>
        </w:rPr>
        <w:t xml:space="preserve">They are to minister to the sick and prepare the dying for their death. </w:t>
      </w:r>
    </w:p>
    <w:p w14:paraId="3F77337B" w14:textId="77777777" w:rsidR="001B397B" w:rsidRDefault="001B397B" w:rsidP="001B397B">
      <w:pPr>
        <w:pStyle w:val="ListParagraph"/>
        <w:spacing w:after="0"/>
        <w:contextualSpacing w:val="0"/>
        <w:rPr>
          <w:rFonts w:ascii="Aptos" w:hAnsi="Aptos"/>
        </w:rPr>
      </w:pPr>
      <w:r w:rsidRPr="00661B26">
        <w:rPr>
          <w:rFonts w:ascii="Aptos" w:hAnsi="Aptos"/>
        </w:rPr>
        <w:t xml:space="preserve">Guided by the Spirit, they are to discern and foster the gifts of all God’s people, that the whole Church may be built up in unity and faith.’ </w:t>
      </w:r>
    </w:p>
    <w:p w14:paraId="5AFECBC6" w14:textId="77777777" w:rsidR="001B397B" w:rsidRPr="00661B26" w:rsidRDefault="001B397B" w:rsidP="001B397B">
      <w:pPr>
        <w:pStyle w:val="ListParagraph"/>
        <w:pBdr>
          <w:bottom w:val="single" w:sz="6" w:space="1" w:color="auto"/>
        </w:pBdr>
        <w:spacing w:after="0"/>
        <w:contextualSpacing w:val="0"/>
        <w:rPr>
          <w:rFonts w:ascii="Aptos" w:hAnsi="Aptos"/>
        </w:rPr>
      </w:pPr>
    </w:p>
    <w:p w14:paraId="7BDC5FD1" w14:textId="77777777" w:rsidR="001B397B" w:rsidRPr="00661B26" w:rsidRDefault="001B397B" w:rsidP="001B397B">
      <w:pPr>
        <w:pStyle w:val="ListParagraph"/>
        <w:spacing w:after="0"/>
        <w:contextualSpacing w:val="0"/>
        <w:jc w:val="center"/>
        <w:rPr>
          <w:rFonts w:ascii="Aptos" w:hAnsi="Aptos"/>
        </w:rPr>
      </w:pPr>
    </w:p>
    <w:p w14:paraId="5054BC8D" w14:textId="77777777" w:rsidR="001B397B" w:rsidRPr="00661B26" w:rsidRDefault="001B397B" w:rsidP="001B397B">
      <w:pPr>
        <w:pStyle w:val="ListParagraph"/>
        <w:spacing w:after="140"/>
        <w:contextualSpacing w:val="0"/>
        <w:rPr>
          <w:rFonts w:ascii="Aptos" w:hAnsi="Aptos"/>
        </w:rPr>
      </w:pPr>
      <w:r w:rsidRPr="00661B26">
        <w:rPr>
          <w:rFonts w:ascii="Aptos" w:hAnsi="Aptos"/>
        </w:rPr>
        <w:t xml:space="preserve">‘In the name of our Lord we bid you remember the greatness of the trust that is now to be committed to your charge. </w:t>
      </w:r>
    </w:p>
    <w:p w14:paraId="5DD24F27" w14:textId="77777777" w:rsidR="001B397B" w:rsidRPr="00661B26" w:rsidRDefault="001B397B" w:rsidP="001B397B">
      <w:pPr>
        <w:pStyle w:val="ListParagraph"/>
        <w:spacing w:after="140"/>
        <w:contextualSpacing w:val="0"/>
        <w:rPr>
          <w:rFonts w:ascii="Aptos" w:hAnsi="Aptos"/>
        </w:rPr>
      </w:pPr>
      <w:r w:rsidRPr="00661B26">
        <w:rPr>
          <w:rFonts w:ascii="Aptos" w:hAnsi="Aptos"/>
        </w:rPr>
        <w:t>Remember always with thanksgiving that the treasure now to be entrusted to you is Christ’s own flock, bought by the shedding of his blood on the cross.</w:t>
      </w:r>
    </w:p>
    <w:p w14:paraId="68337484" w14:textId="77777777" w:rsidR="001B397B" w:rsidRPr="00661B26" w:rsidRDefault="001B397B" w:rsidP="001B397B">
      <w:pPr>
        <w:pStyle w:val="ListParagraph"/>
        <w:spacing w:after="140"/>
        <w:contextualSpacing w:val="0"/>
        <w:rPr>
          <w:rFonts w:ascii="Aptos" w:hAnsi="Aptos"/>
        </w:rPr>
      </w:pPr>
      <w:r w:rsidRPr="00661B26">
        <w:rPr>
          <w:rFonts w:ascii="Aptos" w:hAnsi="Aptos"/>
        </w:rPr>
        <w:t>It is to him that you will render account for your stewardship of his people.</w:t>
      </w:r>
    </w:p>
    <w:p w14:paraId="1909D4A1" w14:textId="77777777" w:rsidR="001B397B" w:rsidRPr="00661B26" w:rsidRDefault="001B397B" w:rsidP="001B397B">
      <w:pPr>
        <w:pStyle w:val="ListParagraph"/>
        <w:spacing w:after="140"/>
        <w:contextualSpacing w:val="0"/>
        <w:rPr>
          <w:rFonts w:ascii="Aptos" w:hAnsi="Aptos"/>
        </w:rPr>
      </w:pPr>
      <w:r w:rsidRPr="00661B26">
        <w:rPr>
          <w:rFonts w:ascii="Aptos" w:hAnsi="Aptos"/>
        </w:rPr>
        <w:t>You cannot bear the weight of this calling in your own strength, but only by the grace and power of God. Pray therefore that your heart may daily be enlarged and your understanding of the Scriptures enlightened.</w:t>
      </w:r>
    </w:p>
    <w:p w14:paraId="292EF4D0" w14:textId="77777777" w:rsidR="001B397B" w:rsidRPr="00661B26" w:rsidRDefault="001B397B" w:rsidP="001B397B">
      <w:pPr>
        <w:pStyle w:val="ListParagraph"/>
        <w:spacing w:after="140"/>
        <w:contextualSpacing w:val="0"/>
        <w:rPr>
          <w:rFonts w:ascii="Aptos" w:hAnsi="Aptos"/>
        </w:rPr>
      </w:pPr>
      <w:r w:rsidRPr="00661B26">
        <w:rPr>
          <w:rFonts w:ascii="Aptos" w:hAnsi="Aptos"/>
        </w:rPr>
        <w:t xml:space="preserve">Pray earnestly for the gift of the Holy Spirit.’  </w:t>
      </w:r>
    </w:p>
    <w:p w14:paraId="09729E9E" w14:textId="77777777" w:rsidR="001B397B" w:rsidRPr="00156E01" w:rsidRDefault="00000000" w:rsidP="001B397B">
      <w:pPr>
        <w:pStyle w:val="ListParagraph"/>
        <w:rPr>
          <w:rFonts w:ascii="Gill Sans MT" w:hAnsi="Gill Sans MT"/>
          <w:sz w:val="24"/>
          <w:szCs w:val="24"/>
        </w:rPr>
      </w:pPr>
      <w:hyperlink r:id="rId14" w:anchor=":~:text=They%20preach%20the%20word7,to%20the%20sick%20and%20housebound." w:history="1">
        <w:r w:rsidR="001B397B" w:rsidRPr="00661B26">
          <w:rPr>
            <w:rStyle w:val="Hyperlink"/>
            <w:rFonts w:ascii="Aptos" w:hAnsi="Aptos"/>
          </w:rPr>
          <w:t>Common Worship Ordination Services | The Church of England</w:t>
        </w:r>
      </w:hyperlink>
    </w:p>
    <w:p w14:paraId="58106B6F" w14:textId="77777777" w:rsidR="00886D8E" w:rsidRDefault="00886D8E"/>
    <w:sectPr w:rsidR="00886D8E" w:rsidSect="001B397B">
      <w:pgSz w:w="11906" w:h="16838"/>
      <w:pgMar w:top="907" w:right="851" w:bottom="9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5E14" w14:textId="77777777" w:rsidR="00584F3B" w:rsidRDefault="00584F3B" w:rsidP="0006368A">
      <w:pPr>
        <w:spacing w:after="0" w:line="240" w:lineRule="auto"/>
      </w:pPr>
      <w:r>
        <w:separator/>
      </w:r>
    </w:p>
  </w:endnote>
  <w:endnote w:type="continuationSeparator" w:id="0">
    <w:p w14:paraId="1C079424" w14:textId="77777777" w:rsidR="00584F3B" w:rsidRDefault="00584F3B" w:rsidP="0006368A">
      <w:pPr>
        <w:spacing w:after="0" w:line="240" w:lineRule="auto"/>
      </w:pPr>
      <w:r>
        <w:continuationSeparator/>
      </w:r>
    </w:p>
  </w:endnote>
  <w:endnote w:type="continuationNotice" w:id="1">
    <w:p w14:paraId="2853700D" w14:textId="77777777" w:rsidR="00584F3B" w:rsidRDefault="00584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5147" w14:textId="77777777" w:rsidR="00584F3B" w:rsidRDefault="00584F3B" w:rsidP="0006368A">
      <w:pPr>
        <w:spacing w:after="0" w:line="240" w:lineRule="auto"/>
      </w:pPr>
      <w:r>
        <w:separator/>
      </w:r>
    </w:p>
  </w:footnote>
  <w:footnote w:type="continuationSeparator" w:id="0">
    <w:p w14:paraId="30C0CBD7" w14:textId="77777777" w:rsidR="00584F3B" w:rsidRDefault="00584F3B" w:rsidP="0006368A">
      <w:pPr>
        <w:spacing w:after="0" w:line="240" w:lineRule="auto"/>
      </w:pPr>
      <w:r>
        <w:continuationSeparator/>
      </w:r>
    </w:p>
  </w:footnote>
  <w:footnote w:type="continuationNotice" w:id="1">
    <w:p w14:paraId="38C879F7" w14:textId="77777777" w:rsidR="00584F3B" w:rsidRDefault="00584F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3DBD"/>
    <w:multiLevelType w:val="hybridMultilevel"/>
    <w:tmpl w:val="34F2B8B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F610CDB"/>
    <w:multiLevelType w:val="hybridMultilevel"/>
    <w:tmpl w:val="C0CABF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301D96"/>
    <w:multiLevelType w:val="hybridMultilevel"/>
    <w:tmpl w:val="E7F65E3E"/>
    <w:lvl w:ilvl="0" w:tplc="BD54FAA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2A0285"/>
    <w:multiLevelType w:val="hybridMultilevel"/>
    <w:tmpl w:val="7F5A217A"/>
    <w:lvl w:ilvl="0" w:tplc="6D0E3E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9F15AF4"/>
    <w:multiLevelType w:val="hybridMultilevel"/>
    <w:tmpl w:val="F1E68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960811">
    <w:abstractNumId w:val="4"/>
  </w:num>
  <w:num w:numId="2" w16cid:durableId="1884320689">
    <w:abstractNumId w:val="3"/>
  </w:num>
  <w:num w:numId="3" w16cid:durableId="420492126">
    <w:abstractNumId w:val="2"/>
  </w:num>
  <w:num w:numId="4" w16cid:durableId="470248053">
    <w:abstractNumId w:val="1"/>
  </w:num>
  <w:num w:numId="5" w16cid:durableId="96608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80"/>
    <w:rsid w:val="0001481D"/>
    <w:rsid w:val="00053C20"/>
    <w:rsid w:val="0006368A"/>
    <w:rsid w:val="000C54CB"/>
    <w:rsid w:val="000D3ECC"/>
    <w:rsid w:val="001B397B"/>
    <w:rsid w:val="002011F6"/>
    <w:rsid w:val="002269E0"/>
    <w:rsid w:val="0028559E"/>
    <w:rsid w:val="002A592B"/>
    <w:rsid w:val="002B3802"/>
    <w:rsid w:val="002D2CC5"/>
    <w:rsid w:val="002E3F27"/>
    <w:rsid w:val="00310518"/>
    <w:rsid w:val="003335AB"/>
    <w:rsid w:val="003513D8"/>
    <w:rsid w:val="004E7310"/>
    <w:rsid w:val="00530204"/>
    <w:rsid w:val="00555C80"/>
    <w:rsid w:val="00571E51"/>
    <w:rsid w:val="00584F3B"/>
    <w:rsid w:val="00595F7F"/>
    <w:rsid w:val="005C4021"/>
    <w:rsid w:val="0063605A"/>
    <w:rsid w:val="00646037"/>
    <w:rsid w:val="00660A3D"/>
    <w:rsid w:val="00691491"/>
    <w:rsid w:val="00697A3D"/>
    <w:rsid w:val="00701080"/>
    <w:rsid w:val="00705DA5"/>
    <w:rsid w:val="00780E0A"/>
    <w:rsid w:val="007B4EB7"/>
    <w:rsid w:val="0087150F"/>
    <w:rsid w:val="00886D8E"/>
    <w:rsid w:val="00896CF4"/>
    <w:rsid w:val="009860DE"/>
    <w:rsid w:val="009A19B2"/>
    <w:rsid w:val="00A056F8"/>
    <w:rsid w:val="00A13712"/>
    <w:rsid w:val="00A50BC0"/>
    <w:rsid w:val="00AA5656"/>
    <w:rsid w:val="00B00F63"/>
    <w:rsid w:val="00B26A3F"/>
    <w:rsid w:val="00B7174F"/>
    <w:rsid w:val="00B83E5A"/>
    <w:rsid w:val="00BE5459"/>
    <w:rsid w:val="00C229B1"/>
    <w:rsid w:val="00C52483"/>
    <w:rsid w:val="00C64ABF"/>
    <w:rsid w:val="00C862DB"/>
    <w:rsid w:val="00D74991"/>
    <w:rsid w:val="00D863B3"/>
    <w:rsid w:val="00DA67A9"/>
    <w:rsid w:val="00DC28D7"/>
    <w:rsid w:val="00E036E9"/>
    <w:rsid w:val="00E74A4F"/>
    <w:rsid w:val="00EF48CA"/>
    <w:rsid w:val="00F3389E"/>
    <w:rsid w:val="00F65176"/>
    <w:rsid w:val="00F67080"/>
    <w:rsid w:val="00FD4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80E9"/>
  <w15:chartTrackingRefBased/>
  <w15:docId w15:val="{DBF6BA85-5255-4F98-B7A0-883988BE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7B"/>
    <w:pPr>
      <w:spacing w:line="259" w:lineRule="auto"/>
    </w:pPr>
    <w:rPr>
      <w:sz w:val="22"/>
      <w:szCs w:val="22"/>
    </w:rPr>
  </w:style>
  <w:style w:type="paragraph" w:styleId="Heading1">
    <w:name w:val="heading 1"/>
    <w:basedOn w:val="Normal"/>
    <w:next w:val="Normal"/>
    <w:link w:val="Heading1Char"/>
    <w:uiPriority w:val="9"/>
    <w:qFormat/>
    <w:rsid w:val="00F67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080"/>
    <w:rPr>
      <w:rFonts w:eastAsiaTheme="majorEastAsia" w:cstheme="majorBidi"/>
      <w:color w:val="272727" w:themeColor="text1" w:themeTint="D8"/>
    </w:rPr>
  </w:style>
  <w:style w:type="paragraph" w:styleId="Title">
    <w:name w:val="Title"/>
    <w:basedOn w:val="Normal"/>
    <w:next w:val="Normal"/>
    <w:link w:val="TitleChar"/>
    <w:uiPriority w:val="10"/>
    <w:qFormat/>
    <w:rsid w:val="00F67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080"/>
    <w:pPr>
      <w:spacing w:before="160"/>
      <w:jc w:val="center"/>
    </w:pPr>
    <w:rPr>
      <w:i/>
      <w:iCs/>
      <w:color w:val="404040" w:themeColor="text1" w:themeTint="BF"/>
    </w:rPr>
  </w:style>
  <w:style w:type="character" w:customStyle="1" w:styleId="QuoteChar">
    <w:name w:val="Quote Char"/>
    <w:basedOn w:val="DefaultParagraphFont"/>
    <w:link w:val="Quote"/>
    <w:uiPriority w:val="29"/>
    <w:rsid w:val="00F67080"/>
    <w:rPr>
      <w:i/>
      <w:iCs/>
      <w:color w:val="404040" w:themeColor="text1" w:themeTint="BF"/>
    </w:rPr>
  </w:style>
  <w:style w:type="paragraph" w:styleId="ListParagraph">
    <w:name w:val="List Paragraph"/>
    <w:basedOn w:val="Normal"/>
    <w:uiPriority w:val="34"/>
    <w:qFormat/>
    <w:rsid w:val="00F67080"/>
    <w:pPr>
      <w:ind w:left="720"/>
      <w:contextualSpacing/>
    </w:pPr>
  </w:style>
  <w:style w:type="character" w:styleId="IntenseEmphasis">
    <w:name w:val="Intense Emphasis"/>
    <w:basedOn w:val="DefaultParagraphFont"/>
    <w:uiPriority w:val="21"/>
    <w:qFormat/>
    <w:rsid w:val="00F67080"/>
    <w:rPr>
      <w:i/>
      <w:iCs/>
      <w:color w:val="0F4761" w:themeColor="accent1" w:themeShade="BF"/>
    </w:rPr>
  </w:style>
  <w:style w:type="paragraph" w:styleId="IntenseQuote">
    <w:name w:val="Intense Quote"/>
    <w:basedOn w:val="Normal"/>
    <w:next w:val="Normal"/>
    <w:link w:val="IntenseQuoteChar"/>
    <w:uiPriority w:val="30"/>
    <w:qFormat/>
    <w:rsid w:val="00F67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080"/>
    <w:rPr>
      <w:i/>
      <w:iCs/>
      <w:color w:val="0F4761" w:themeColor="accent1" w:themeShade="BF"/>
    </w:rPr>
  </w:style>
  <w:style w:type="character" w:styleId="IntenseReference">
    <w:name w:val="Intense Reference"/>
    <w:basedOn w:val="DefaultParagraphFont"/>
    <w:uiPriority w:val="32"/>
    <w:qFormat/>
    <w:rsid w:val="00F67080"/>
    <w:rPr>
      <w:b/>
      <w:bCs/>
      <w:smallCaps/>
      <w:color w:val="0F4761" w:themeColor="accent1" w:themeShade="BF"/>
      <w:spacing w:val="5"/>
    </w:rPr>
  </w:style>
  <w:style w:type="character" w:styleId="Strong">
    <w:name w:val="Strong"/>
    <w:basedOn w:val="DefaultParagraphFont"/>
    <w:uiPriority w:val="22"/>
    <w:qFormat/>
    <w:rsid w:val="001B397B"/>
    <w:rPr>
      <w:b/>
      <w:bCs/>
    </w:rPr>
  </w:style>
  <w:style w:type="character" w:styleId="Hyperlink">
    <w:name w:val="Hyperlink"/>
    <w:basedOn w:val="DefaultParagraphFont"/>
    <w:uiPriority w:val="99"/>
    <w:unhideWhenUsed/>
    <w:rsid w:val="001B397B"/>
    <w:rPr>
      <w:color w:val="467886" w:themeColor="hyperlink"/>
      <w:u w:val="single"/>
    </w:rPr>
  </w:style>
  <w:style w:type="table" w:styleId="TableGrid">
    <w:name w:val="Table Grid"/>
    <w:basedOn w:val="TableNormal"/>
    <w:uiPriority w:val="39"/>
    <w:rsid w:val="001B397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636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368A"/>
    <w:rPr>
      <w:sz w:val="22"/>
      <w:szCs w:val="22"/>
    </w:rPr>
  </w:style>
  <w:style w:type="paragraph" w:styleId="Footer">
    <w:name w:val="footer"/>
    <w:basedOn w:val="Normal"/>
    <w:link w:val="FooterChar"/>
    <w:uiPriority w:val="99"/>
    <w:semiHidden/>
    <w:unhideWhenUsed/>
    <w:rsid w:val="000636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36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oceseofnorwich.org/contact-us/contact_us-contact_us-parish_support_te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oceseofnorwich.org/mission_and_ministry-mission_and_ministry/mission_and_ministry-clergy/mission_and_ministry-clergy-clergy_wellbe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oceseofnorwich.org/mission_and_ministry-mission_and_ministry/mission_and_ministry-clergy/clergy-support/mission_and_ministry-clergy-clergy_supportclergy_handboo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ioceseofnorwich.org/about/about-v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prayer-and-worship/worship-texts-and-resources/common-worship/ministry/common-worship-ordin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3E961-1395-467F-900C-7D2159C081B1}">
  <ds:schemaRefs>
    <ds:schemaRef ds:uri="http://schemas.microsoft.com/sharepoint/v3/contenttype/forms"/>
  </ds:schemaRefs>
</ds:datastoreItem>
</file>

<file path=customXml/itemProps2.xml><?xml version="1.0" encoding="utf-8"?>
<ds:datastoreItem xmlns:ds="http://schemas.openxmlformats.org/officeDocument/2006/customXml" ds:itemID="{0F0036CD-8D0F-4E16-9D84-606A36EEA600}">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D412861E-2AE4-4746-A6E0-9989DBD42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of Lynn</dc:creator>
  <cp:keywords/>
  <dc:description/>
  <cp:lastModifiedBy>Archdeacon of Lynn</cp:lastModifiedBy>
  <cp:revision>49</cp:revision>
  <dcterms:created xsi:type="dcterms:W3CDTF">2025-06-02T16:23:00Z</dcterms:created>
  <dcterms:modified xsi:type="dcterms:W3CDTF">2025-06-26T15:43:00Z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