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712B" w14:textId="11485E56" w:rsidR="00480EC6" w:rsidRPr="00480EC6" w:rsidRDefault="00480EC6" w:rsidP="00480EC6">
      <w:pPr>
        <w:autoSpaceDE w:val="0"/>
        <w:autoSpaceDN w:val="0"/>
        <w:adjustRightInd w:val="0"/>
        <w:spacing w:after="0" w:line="240" w:lineRule="auto"/>
        <w:rPr>
          <w:rFonts w:cstheme="minorHAnsi"/>
          <w:b/>
          <w:bCs/>
          <w:color w:val="000000"/>
          <w:sz w:val="28"/>
          <w:szCs w:val="28"/>
        </w:rPr>
      </w:pPr>
      <w:r w:rsidRPr="00480EC6">
        <w:rPr>
          <w:rFonts w:cstheme="minorHAnsi"/>
          <w:b/>
          <w:bCs/>
          <w:color w:val="000000"/>
          <w:sz w:val="28"/>
          <w:szCs w:val="28"/>
        </w:rPr>
        <w:t>APA Recruitment Safeguarding Policy</w:t>
      </w:r>
    </w:p>
    <w:p w14:paraId="3335DE85" w14:textId="032EAD17"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APAs are authorised by incumbents with the consent of the PCC to carry out</w:t>
      </w:r>
      <w:r>
        <w:rPr>
          <w:rFonts w:cstheme="minorHAnsi"/>
          <w:color w:val="000000"/>
          <w:sz w:val="24"/>
          <w:szCs w:val="24"/>
        </w:rPr>
        <w:t xml:space="preserve"> </w:t>
      </w:r>
      <w:r w:rsidRPr="00480EC6">
        <w:rPr>
          <w:rFonts w:cstheme="minorHAnsi"/>
          <w:color w:val="000000"/>
          <w:sz w:val="24"/>
          <w:szCs w:val="24"/>
        </w:rPr>
        <w:t>particular ministries within the parish. As such, they hold a position of trust, who will</w:t>
      </w:r>
      <w:r>
        <w:rPr>
          <w:rFonts w:cstheme="minorHAnsi"/>
          <w:color w:val="000000"/>
          <w:sz w:val="24"/>
          <w:szCs w:val="24"/>
        </w:rPr>
        <w:t xml:space="preserve"> </w:t>
      </w:r>
      <w:r w:rsidRPr="00480EC6">
        <w:rPr>
          <w:rFonts w:cstheme="minorHAnsi"/>
          <w:color w:val="000000"/>
          <w:sz w:val="24"/>
          <w:szCs w:val="24"/>
        </w:rPr>
        <w:t>often be perceived by others, both inside and outside the church, to have recognised</w:t>
      </w:r>
      <w:r>
        <w:rPr>
          <w:rFonts w:cstheme="minorHAnsi"/>
          <w:color w:val="000000"/>
          <w:sz w:val="24"/>
          <w:szCs w:val="24"/>
        </w:rPr>
        <w:t xml:space="preserve"> </w:t>
      </w:r>
      <w:r w:rsidRPr="00480EC6">
        <w:rPr>
          <w:rFonts w:cstheme="minorHAnsi"/>
          <w:color w:val="000000"/>
          <w:sz w:val="24"/>
          <w:szCs w:val="24"/>
        </w:rPr>
        <w:t>status as representatives of the church. Before accepting someone to train as an APA,</w:t>
      </w:r>
      <w:r>
        <w:rPr>
          <w:rFonts w:cstheme="minorHAnsi"/>
          <w:color w:val="000000"/>
          <w:sz w:val="24"/>
          <w:szCs w:val="24"/>
        </w:rPr>
        <w:t xml:space="preserve"> </w:t>
      </w:r>
      <w:r w:rsidRPr="00480EC6">
        <w:rPr>
          <w:rFonts w:cstheme="minorHAnsi"/>
          <w:color w:val="000000"/>
          <w:sz w:val="24"/>
          <w:szCs w:val="24"/>
        </w:rPr>
        <w:t>the diocese therefore requires that good safeguarding practice is followed, beginning</w:t>
      </w:r>
      <w:r>
        <w:rPr>
          <w:rFonts w:cstheme="minorHAnsi"/>
          <w:color w:val="000000"/>
          <w:sz w:val="24"/>
          <w:szCs w:val="24"/>
        </w:rPr>
        <w:t xml:space="preserve"> </w:t>
      </w:r>
      <w:r w:rsidRPr="00480EC6">
        <w:rPr>
          <w:rFonts w:cstheme="minorHAnsi"/>
          <w:color w:val="000000"/>
          <w:sz w:val="24"/>
          <w:szCs w:val="24"/>
        </w:rPr>
        <w:t>with safer recruitment.</w:t>
      </w:r>
    </w:p>
    <w:p w14:paraId="1553D0A7" w14:textId="77777777" w:rsidR="00480EC6" w:rsidRDefault="00480EC6" w:rsidP="00480EC6">
      <w:pPr>
        <w:autoSpaceDE w:val="0"/>
        <w:autoSpaceDN w:val="0"/>
        <w:adjustRightInd w:val="0"/>
        <w:spacing w:after="0" w:line="240" w:lineRule="auto"/>
        <w:rPr>
          <w:rFonts w:cstheme="minorHAnsi"/>
          <w:color w:val="000000"/>
          <w:sz w:val="24"/>
          <w:szCs w:val="24"/>
        </w:rPr>
      </w:pPr>
    </w:p>
    <w:p w14:paraId="56D60ED9" w14:textId="36E1F3D4"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APAs are required to complete the Basic Awareness, Foundation, and Raising</w:t>
      </w:r>
      <w:r>
        <w:rPr>
          <w:rFonts w:cstheme="minorHAnsi"/>
          <w:color w:val="000000"/>
          <w:sz w:val="24"/>
          <w:szCs w:val="24"/>
        </w:rPr>
        <w:t xml:space="preserve"> </w:t>
      </w:r>
      <w:r w:rsidRPr="00480EC6">
        <w:rPr>
          <w:rFonts w:cstheme="minorHAnsi"/>
          <w:color w:val="000000"/>
          <w:sz w:val="24"/>
          <w:szCs w:val="24"/>
        </w:rPr>
        <w:t xml:space="preserve">Awareness of Domestic Abuse online safeguarding training </w:t>
      </w:r>
      <w:proofErr w:type="gramStart"/>
      <w:r w:rsidRPr="00480EC6">
        <w:rPr>
          <w:rFonts w:cstheme="minorHAnsi"/>
          <w:color w:val="000000"/>
          <w:sz w:val="24"/>
          <w:szCs w:val="24"/>
        </w:rPr>
        <w:t>modules, before</w:t>
      </w:r>
      <w:proofErr w:type="gramEnd"/>
      <w:r w:rsidRPr="00480EC6">
        <w:rPr>
          <w:rFonts w:cstheme="minorHAnsi"/>
          <w:color w:val="000000"/>
          <w:sz w:val="24"/>
          <w:szCs w:val="24"/>
        </w:rPr>
        <w:t xml:space="preserve"> the</w:t>
      </w:r>
      <w:r>
        <w:rPr>
          <w:rFonts w:cstheme="minorHAnsi"/>
          <w:color w:val="000000"/>
          <w:sz w:val="24"/>
          <w:szCs w:val="24"/>
        </w:rPr>
        <w:t xml:space="preserve"> </w:t>
      </w:r>
      <w:r w:rsidRPr="00480EC6">
        <w:rPr>
          <w:rFonts w:cstheme="minorHAnsi"/>
          <w:color w:val="000000"/>
          <w:sz w:val="24"/>
          <w:szCs w:val="24"/>
        </w:rPr>
        <w:t>Incumbent applies for authorisation.</w:t>
      </w:r>
    </w:p>
    <w:p w14:paraId="4919F9A1" w14:textId="77777777" w:rsidR="00480EC6" w:rsidRDefault="00480EC6" w:rsidP="00480EC6">
      <w:pPr>
        <w:autoSpaceDE w:val="0"/>
        <w:autoSpaceDN w:val="0"/>
        <w:adjustRightInd w:val="0"/>
        <w:spacing w:after="0" w:line="240" w:lineRule="auto"/>
        <w:rPr>
          <w:rFonts w:cstheme="minorHAnsi"/>
          <w:color w:val="000000"/>
          <w:sz w:val="24"/>
          <w:szCs w:val="24"/>
        </w:rPr>
      </w:pPr>
    </w:p>
    <w:p w14:paraId="6D048142" w14:textId="7C9707FA" w:rsidR="00480EC6" w:rsidRPr="00480EC6" w:rsidRDefault="00480EC6" w:rsidP="00480EC6">
      <w:pPr>
        <w:autoSpaceDE w:val="0"/>
        <w:autoSpaceDN w:val="0"/>
        <w:adjustRightInd w:val="0"/>
        <w:spacing w:after="0" w:line="240" w:lineRule="auto"/>
        <w:rPr>
          <w:rFonts w:cstheme="minorHAnsi"/>
          <w:b/>
          <w:bCs/>
          <w:color w:val="000000"/>
          <w:sz w:val="24"/>
          <w:szCs w:val="24"/>
        </w:rPr>
      </w:pPr>
      <w:r w:rsidRPr="00480EC6">
        <w:rPr>
          <w:rFonts w:cstheme="minorHAnsi"/>
          <w:b/>
          <w:bCs/>
          <w:color w:val="000000"/>
          <w:sz w:val="24"/>
          <w:szCs w:val="24"/>
        </w:rPr>
        <w:t>Basic Safer Recruitment</w:t>
      </w:r>
    </w:p>
    <w:p w14:paraId="60DFA66E" w14:textId="77777777"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The 2021 national Safer Recruitment and People Management Policy, adopted by the</w:t>
      </w:r>
    </w:p>
    <w:p w14:paraId="7F00A1B3" w14:textId="722D6AFA" w:rsid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diocese, should be followed.</w:t>
      </w:r>
    </w:p>
    <w:p w14:paraId="536DE88A" w14:textId="2A3C3E99" w:rsidR="00480EC6" w:rsidRDefault="00000000" w:rsidP="00480EC6">
      <w:pPr>
        <w:autoSpaceDE w:val="0"/>
        <w:autoSpaceDN w:val="0"/>
        <w:adjustRightInd w:val="0"/>
        <w:spacing w:after="0" w:line="240" w:lineRule="auto"/>
        <w:rPr>
          <w:rFonts w:cstheme="minorHAnsi"/>
          <w:color w:val="000000"/>
          <w:sz w:val="24"/>
          <w:szCs w:val="24"/>
        </w:rPr>
      </w:pPr>
      <w:hyperlink r:id="rId8" w:history="1">
        <w:r w:rsidR="00480EC6" w:rsidRPr="00196158">
          <w:rPr>
            <w:rStyle w:val="Hyperlink"/>
            <w:rFonts w:cstheme="minorHAnsi"/>
            <w:sz w:val="24"/>
            <w:szCs w:val="24"/>
          </w:rPr>
          <w:t>https://www.churchofengland.org/safeguarding/safeguarding-e-manual/safer-recruitment-and-people-management-guidance</w:t>
        </w:r>
      </w:hyperlink>
    </w:p>
    <w:p w14:paraId="62F4A5C3" w14:textId="77777777" w:rsidR="00480EC6" w:rsidRDefault="00480EC6" w:rsidP="00480EC6">
      <w:pPr>
        <w:autoSpaceDE w:val="0"/>
        <w:autoSpaceDN w:val="0"/>
        <w:adjustRightInd w:val="0"/>
        <w:spacing w:after="0" w:line="240" w:lineRule="auto"/>
        <w:rPr>
          <w:rFonts w:cstheme="minorHAnsi"/>
          <w:color w:val="000000"/>
          <w:sz w:val="24"/>
          <w:szCs w:val="24"/>
        </w:rPr>
      </w:pPr>
    </w:p>
    <w:p w14:paraId="4CD6C983" w14:textId="4B7858D4"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In recording the PCC’s support of the applicant, acknowledgement of the references</w:t>
      </w:r>
      <w:r>
        <w:rPr>
          <w:rFonts w:cstheme="minorHAnsi"/>
          <w:color w:val="000000"/>
          <w:sz w:val="24"/>
          <w:szCs w:val="24"/>
        </w:rPr>
        <w:t xml:space="preserve"> </w:t>
      </w:r>
      <w:r w:rsidRPr="00480EC6">
        <w:rPr>
          <w:rFonts w:cstheme="minorHAnsi"/>
          <w:color w:val="000000"/>
          <w:sz w:val="24"/>
          <w:szCs w:val="24"/>
        </w:rPr>
        <w:t>should be included in the minute. Wording such as this is suggested.</w:t>
      </w:r>
    </w:p>
    <w:p w14:paraId="68EC1E51" w14:textId="123C85B4" w:rsidR="00480EC6" w:rsidRPr="00480EC6" w:rsidRDefault="00480EC6" w:rsidP="00480EC6">
      <w:pPr>
        <w:autoSpaceDE w:val="0"/>
        <w:autoSpaceDN w:val="0"/>
        <w:adjustRightInd w:val="0"/>
        <w:spacing w:after="0" w:line="240" w:lineRule="auto"/>
        <w:rPr>
          <w:rFonts w:cstheme="minorHAnsi"/>
          <w:i/>
          <w:iCs/>
          <w:color w:val="000000"/>
          <w:sz w:val="24"/>
          <w:szCs w:val="24"/>
        </w:rPr>
      </w:pPr>
      <w:r w:rsidRPr="00480EC6">
        <w:rPr>
          <w:rFonts w:cstheme="minorHAnsi"/>
          <w:i/>
          <w:iCs/>
          <w:color w:val="000000"/>
          <w:sz w:val="24"/>
          <w:szCs w:val="24"/>
        </w:rPr>
        <w:t>“This PCC supports the application of N. to be an Authorised Pastoral Assistant in this parish and commends them to the diocese for training. It has received satisfactory references for them to serve as an APA, which attest to their good character, and give assurance there is no reason why they should not serve this parish as an APA.”</w:t>
      </w:r>
    </w:p>
    <w:p w14:paraId="285FFE11" w14:textId="77777777" w:rsidR="00480EC6" w:rsidRDefault="00480EC6" w:rsidP="00480EC6">
      <w:pPr>
        <w:autoSpaceDE w:val="0"/>
        <w:autoSpaceDN w:val="0"/>
        <w:adjustRightInd w:val="0"/>
        <w:spacing w:after="0" w:line="240" w:lineRule="auto"/>
        <w:rPr>
          <w:rFonts w:cstheme="minorHAnsi"/>
          <w:color w:val="000000"/>
          <w:sz w:val="24"/>
          <w:szCs w:val="24"/>
        </w:rPr>
      </w:pPr>
    </w:p>
    <w:p w14:paraId="1B4C8CB3" w14:textId="35767CBD"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A copy of the minute, with the date of the meeting, should be included with the</w:t>
      </w:r>
      <w:r>
        <w:rPr>
          <w:rFonts w:cstheme="minorHAnsi"/>
          <w:color w:val="000000"/>
          <w:sz w:val="24"/>
          <w:szCs w:val="24"/>
        </w:rPr>
        <w:t xml:space="preserve"> </w:t>
      </w:r>
      <w:r w:rsidRPr="00480EC6">
        <w:rPr>
          <w:rFonts w:cstheme="minorHAnsi"/>
          <w:color w:val="000000"/>
          <w:sz w:val="24"/>
          <w:szCs w:val="24"/>
        </w:rPr>
        <w:t>application form. In compliance with the Safer Recruitment policy, where an APA</w:t>
      </w:r>
      <w:r>
        <w:rPr>
          <w:rFonts w:cstheme="minorHAnsi"/>
          <w:color w:val="000000"/>
          <w:sz w:val="24"/>
          <w:szCs w:val="24"/>
        </w:rPr>
        <w:t xml:space="preserve"> </w:t>
      </w:r>
      <w:r w:rsidRPr="00480EC6">
        <w:rPr>
          <w:rFonts w:cstheme="minorHAnsi"/>
          <w:color w:val="000000"/>
          <w:sz w:val="24"/>
          <w:szCs w:val="24"/>
        </w:rPr>
        <w:t>moves parishes, and is in due course considered for authorisation in their new parish,</w:t>
      </w:r>
      <w:r>
        <w:rPr>
          <w:rFonts w:cstheme="minorHAnsi"/>
          <w:color w:val="000000"/>
          <w:sz w:val="24"/>
          <w:szCs w:val="24"/>
        </w:rPr>
        <w:t xml:space="preserve"> </w:t>
      </w:r>
      <w:r w:rsidRPr="00480EC6">
        <w:rPr>
          <w:rFonts w:cstheme="minorHAnsi"/>
          <w:color w:val="000000"/>
          <w:sz w:val="24"/>
          <w:szCs w:val="24"/>
        </w:rPr>
        <w:t>one reference shall be taken up from the incumbent of the previous parish, or if that</w:t>
      </w:r>
      <w:r>
        <w:rPr>
          <w:rFonts w:cstheme="minorHAnsi"/>
          <w:color w:val="000000"/>
          <w:sz w:val="24"/>
          <w:szCs w:val="24"/>
        </w:rPr>
        <w:t xml:space="preserve"> </w:t>
      </w:r>
      <w:r w:rsidRPr="00480EC6">
        <w:rPr>
          <w:rFonts w:cstheme="minorHAnsi"/>
          <w:color w:val="000000"/>
          <w:sz w:val="24"/>
          <w:szCs w:val="24"/>
        </w:rPr>
        <w:t xml:space="preserve">parish is in vacancy, another </w:t>
      </w:r>
      <w:r>
        <w:rPr>
          <w:rFonts w:cstheme="minorHAnsi"/>
          <w:color w:val="000000"/>
          <w:sz w:val="24"/>
          <w:szCs w:val="24"/>
        </w:rPr>
        <w:t>a</w:t>
      </w:r>
      <w:r w:rsidRPr="00480EC6">
        <w:rPr>
          <w:rFonts w:cstheme="minorHAnsi"/>
          <w:color w:val="000000"/>
          <w:sz w:val="24"/>
          <w:szCs w:val="24"/>
        </w:rPr>
        <w:t>ppropriate minister or church officer, such as an SSM,</w:t>
      </w:r>
      <w:r>
        <w:rPr>
          <w:rFonts w:cstheme="minorHAnsi"/>
          <w:color w:val="000000"/>
          <w:sz w:val="24"/>
          <w:szCs w:val="24"/>
        </w:rPr>
        <w:t xml:space="preserve"> </w:t>
      </w:r>
      <w:r w:rsidRPr="00480EC6">
        <w:rPr>
          <w:rFonts w:cstheme="minorHAnsi"/>
          <w:color w:val="000000"/>
          <w:sz w:val="24"/>
          <w:szCs w:val="24"/>
        </w:rPr>
        <w:t>LLM or churchwarden.</w:t>
      </w:r>
    </w:p>
    <w:p w14:paraId="0B674CBD" w14:textId="77777777" w:rsidR="00480EC6" w:rsidRDefault="00480EC6" w:rsidP="00480EC6">
      <w:pPr>
        <w:autoSpaceDE w:val="0"/>
        <w:autoSpaceDN w:val="0"/>
        <w:adjustRightInd w:val="0"/>
        <w:spacing w:after="0" w:line="240" w:lineRule="auto"/>
        <w:rPr>
          <w:rFonts w:cstheme="minorHAnsi"/>
          <w:color w:val="000000"/>
          <w:sz w:val="24"/>
          <w:szCs w:val="24"/>
        </w:rPr>
      </w:pPr>
    </w:p>
    <w:p w14:paraId="62BE7E00" w14:textId="1D9C2C97" w:rsidR="00480EC6" w:rsidRPr="00480EC6" w:rsidRDefault="00480EC6" w:rsidP="00480EC6">
      <w:pPr>
        <w:autoSpaceDE w:val="0"/>
        <w:autoSpaceDN w:val="0"/>
        <w:adjustRightInd w:val="0"/>
        <w:spacing w:after="0" w:line="240" w:lineRule="auto"/>
        <w:rPr>
          <w:rFonts w:cstheme="minorHAnsi"/>
          <w:b/>
          <w:bCs/>
          <w:color w:val="000000"/>
          <w:sz w:val="24"/>
          <w:szCs w:val="24"/>
        </w:rPr>
      </w:pPr>
      <w:r w:rsidRPr="00480EC6">
        <w:rPr>
          <w:rFonts w:cstheme="minorHAnsi"/>
          <w:b/>
          <w:bCs/>
          <w:color w:val="000000"/>
          <w:sz w:val="24"/>
          <w:szCs w:val="24"/>
        </w:rPr>
        <w:t>DBS checks</w:t>
      </w:r>
    </w:p>
    <w:p w14:paraId="40F4B113" w14:textId="77777777"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APAs require an enhanced DBS check with barring.</w:t>
      </w:r>
    </w:p>
    <w:p w14:paraId="7B7885DB" w14:textId="77777777" w:rsidR="00480EC6" w:rsidRDefault="00480EC6" w:rsidP="00480EC6">
      <w:pPr>
        <w:autoSpaceDE w:val="0"/>
        <w:autoSpaceDN w:val="0"/>
        <w:adjustRightInd w:val="0"/>
        <w:spacing w:after="0" w:line="240" w:lineRule="auto"/>
        <w:rPr>
          <w:rFonts w:cstheme="minorHAnsi"/>
          <w:color w:val="000000"/>
          <w:sz w:val="24"/>
          <w:szCs w:val="24"/>
        </w:rPr>
      </w:pPr>
    </w:p>
    <w:p w14:paraId="0639EF09" w14:textId="14F7A4C3"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Each APA should have a basic role description which may vary from parish to parish.</w:t>
      </w:r>
    </w:p>
    <w:p w14:paraId="6FF6B561" w14:textId="77777777" w:rsidR="00480EC6" w:rsidRDefault="00480EC6" w:rsidP="00480EC6">
      <w:pPr>
        <w:autoSpaceDE w:val="0"/>
        <w:autoSpaceDN w:val="0"/>
        <w:adjustRightInd w:val="0"/>
        <w:spacing w:after="0" w:line="240" w:lineRule="auto"/>
        <w:rPr>
          <w:rFonts w:cstheme="minorHAnsi"/>
          <w:color w:val="000000"/>
          <w:sz w:val="24"/>
          <w:szCs w:val="24"/>
        </w:rPr>
      </w:pPr>
    </w:p>
    <w:p w14:paraId="7793EA88" w14:textId="59B42B87"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The role description shall include this wording:</w:t>
      </w:r>
    </w:p>
    <w:p w14:paraId="6C3DAF45" w14:textId="638BDD2B" w:rsidR="00480EC6" w:rsidRPr="00D63CCF" w:rsidRDefault="00480EC6" w:rsidP="00480EC6">
      <w:pPr>
        <w:pStyle w:val="ListParagraph"/>
        <w:numPr>
          <w:ilvl w:val="0"/>
          <w:numId w:val="1"/>
        </w:numPr>
        <w:autoSpaceDE w:val="0"/>
        <w:autoSpaceDN w:val="0"/>
        <w:adjustRightInd w:val="0"/>
        <w:spacing w:after="0" w:line="240" w:lineRule="auto"/>
        <w:rPr>
          <w:rFonts w:cstheme="minorHAnsi"/>
          <w:i/>
          <w:iCs/>
          <w:color w:val="000000"/>
          <w:sz w:val="24"/>
          <w:szCs w:val="24"/>
        </w:rPr>
      </w:pPr>
      <w:r w:rsidRPr="00D63CCF">
        <w:rPr>
          <w:rFonts w:cstheme="minorHAnsi"/>
          <w:i/>
          <w:iCs/>
          <w:color w:val="000000"/>
          <w:sz w:val="24"/>
          <w:szCs w:val="24"/>
        </w:rPr>
        <w:t xml:space="preserve">To provide pastoral care on behalf of the church to those who </w:t>
      </w:r>
      <w:proofErr w:type="gramStart"/>
      <w:r w:rsidRPr="00D63CCF">
        <w:rPr>
          <w:rFonts w:cstheme="minorHAnsi"/>
          <w:i/>
          <w:iCs/>
          <w:color w:val="000000"/>
          <w:sz w:val="24"/>
          <w:szCs w:val="24"/>
        </w:rPr>
        <w:t>are in need of</w:t>
      </w:r>
      <w:proofErr w:type="gramEnd"/>
      <w:r w:rsidRPr="00D63CCF">
        <w:rPr>
          <w:rFonts w:cstheme="minorHAnsi"/>
          <w:i/>
          <w:iCs/>
          <w:color w:val="000000"/>
          <w:sz w:val="24"/>
          <w:szCs w:val="24"/>
        </w:rPr>
        <w:t xml:space="preserve"> spiritual, physical, emotional or psychological support. To offer encouragement, advice, and practical support to those with temporary or long-term illnesses, disabilities or needs.</w:t>
      </w:r>
    </w:p>
    <w:p w14:paraId="1579D70D" w14:textId="77777777"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Included in the role description should be:</w:t>
      </w:r>
    </w:p>
    <w:p w14:paraId="3A090230" w14:textId="740109B8" w:rsidR="00480EC6" w:rsidRPr="00480EC6" w:rsidRDefault="00480EC6" w:rsidP="00480EC6">
      <w:pPr>
        <w:pStyle w:val="ListParagraph"/>
        <w:numPr>
          <w:ilvl w:val="0"/>
          <w:numId w:val="1"/>
        </w:numPr>
        <w:autoSpaceDE w:val="0"/>
        <w:autoSpaceDN w:val="0"/>
        <w:adjustRightInd w:val="0"/>
        <w:spacing w:after="0" w:line="240" w:lineRule="auto"/>
        <w:rPr>
          <w:rFonts w:cstheme="minorHAnsi"/>
          <w:color w:val="000000"/>
          <w:sz w:val="24"/>
          <w:szCs w:val="24"/>
        </w:rPr>
      </w:pPr>
      <w:r w:rsidRPr="00480EC6">
        <w:rPr>
          <w:rFonts w:cstheme="minorHAnsi"/>
          <w:i/>
          <w:iCs/>
          <w:color w:val="000000"/>
          <w:sz w:val="24"/>
          <w:szCs w:val="24"/>
        </w:rPr>
        <w:t>Where churches have a transport scheme, and APAs provide transport to and from church, or to medical or care appointments:</w:t>
      </w:r>
      <w:r w:rsidRPr="00480EC6">
        <w:rPr>
          <w:rFonts w:cstheme="minorHAnsi"/>
          <w:color w:val="000000"/>
          <w:sz w:val="24"/>
          <w:szCs w:val="24"/>
        </w:rPr>
        <w:t xml:space="preserve"> (Guidance indicates that the person should be over 25, have held a clean driving licence for 2 years and have</w:t>
      </w:r>
      <w:r>
        <w:rPr>
          <w:rFonts w:cstheme="minorHAnsi"/>
          <w:color w:val="000000"/>
          <w:sz w:val="24"/>
          <w:szCs w:val="24"/>
        </w:rPr>
        <w:t xml:space="preserve"> </w:t>
      </w:r>
      <w:r w:rsidRPr="00480EC6">
        <w:rPr>
          <w:rFonts w:cstheme="minorHAnsi"/>
          <w:color w:val="000000"/>
          <w:sz w:val="24"/>
          <w:szCs w:val="24"/>
        </w:rPr>
        <w:t>relevant insurance - business travel).</w:t>
      </w:r>
    </w:p>
    <w:p w14:paraId="06A5BC97" w14:textId="77777777"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Also included in the role description should be:</w:t>
      </w:r>
    </w:p>
    <w:p w14:paraId="17E03215" w14:textId="77777777" w:rsidR="00D63CCF" w:rsidRPr="009D1496" w:rsidRDefault="00480EC6" w:rsidP="00480EC6">
      <w:pPr>
        <w:pStyle w:val="ListParagraph"/>
        <w:numPr>
          <w:ilvl w:val="0"/>
          <w:numId w:val="1"/>
        </w:numPr>
        <w:autoSpaceDE w:val="0"/>
        <w:autoSpaceDN w:val="0"/>
        <w:adjustRightInd w:val="0"/>
        <w:spacing w:after="0" w:line="240" w:lineRule="auto"/>
        <w:rPr>
          <w:rFonts w:cstheme="minorHAnsi"/>
          <w:i/>
          <w:iCs/>
          <w:color w:val="000000"/>
          <w:sz w:val="24"/>
          <w:szCs w:val="24"/>
        </w:rPr>
      </w:pPr>
      <w:r w:rsidRPr="009D1496">
        <w:rPr>
          <w:rFonts w:cstheme="minorHAnsi"/>
          <w:i/>
          <w:iCs/>
          <w:color w:val="000000"/>
          <w:sz w:val="24"/>
          <w:szCs w:val="24"/>
        </w:rPr>
        <w:lastRenderedPageBreak/>
        <w:t>Where APAs are visiting care homes, or housebound individuals, on a regular</w:t>
      </w:r>
      <w:r w:rsidR="00D63CCF" w:rsidRPr="009D1496">
        <w:rPr>
          <w:rFonts w:cstheme="minorHAnsi"/>
          <w:i/>
          <w:iCs/>
          <w:color w:val="000000"/>
          <w:sz w:val="24"/>
          <w:szCs w:val="24"/>
        </w:rPr>
        <w:t xml:space="preserve"> </w:t>
      </w:r>
      <w:r w:rsidRPr="009D1496">
        <w:rPr>
          <w:rFonts w:cstheme="minorHAnsi"/>
          <w:i/>
          <w:iCs/>
          <w:color w:val="000000"/>
          <w:sz w:val="24"/>
          <w:szCs w:val="24"/>
        </w:rPr>
        <w:t>basis, either as a pastoral visit, or to take Holy Communion</w:t>
      </w:r>
      <w:r w:rsidR="00D63CCF" w:rsidRPr="009D1496">
        <w:rPr>
          <w:rFonts w:cstheme="minorHAnsi"/>
          <w:i/>
          <w:iCs/>
          <w:color w:val="000000"/>
          <w:sz w:val="24"/>
          <w:szCs w:val="24"/>
        </w:rPr>
        <w:t>.</w:t>
      </w:r>
    </w:p>
    <w:p w14:paraId="6E612443" w14:textId="77777777" w:rsidR="00D63CCF" w:rsidRDefault="00D63CCF" w:rsidP="00D63CCF">
      <w:pPr>
        <w:autoSpaceDE w:val="0"/>
        <w:autoSpaceDN w:val="0"/>
        <w:adjustRightInd w:val="0"/>
        <w:spacing w:after="0" w:line="240" w:lineRule="auto"/>
        <w:rPr>
          <w:rFonts w:cstheme="minorHAnsi"/>
          <w:color w:val="000000"/>
          <w:sz w:val="24"/>
          <w:szCs w:val="24"/>
        </w:rPr>
      </w:pPr>
    </w:p>
    <w:p w14:paraId="687A3677" w14:textId="6ADE549E" w:rsidR="00480EC6" w:rsidRPr="00D63CCF" w:rsidRDefault="00480EC6" w:rsidP="00D63CCF">
      <w:pPr>
        <w:autoSpaceDE w:val="0"/>
        <w:autoSpaceDN w:val="0"/>
        <w:adjustRightInd w:val="0"/>
        <w:spacing w:after="0" w:line="240" w:lineRule="auto"/>
        <w:rPr>
          <w:rFonts w:cstheme="minorHAnsi"/>
          <w:b/>
          <w:bCs/>
          <w:color w:val="000000"/>
          <w:sz w:val="24"/>
          <w:szCs w:val="24"/>
        </w:rPr>
      </w:pPr>
      <w:r w:rsidRPr="00D63CCF">
        <w:rPr>
          <w:rFonts w:cstheme="minorHAnsi"/>
          <w:b/>
          <w:bCs/>
          <w:color w:val="000000"/>
          <w:sz w:val="24"/>
          <w:szCs w:val="24"/>
        </w:rPr>
        <w:t>Review and Reauthorisation</w:t>
      </w:r>
    </w:p>
    <w:p w14:paraId="109F6A97" w14:textId="1C2608A0" w:rsidR="00480EC6" w:rsidRP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It is good practice to review role descriptions of all voluntary ministries annually,</w:t>
      </w:r>
      <w:r w:rsidR="00D63CCF">
        <w:rPr>
          <w:rFonts w:cstheme="minorHAnsi"/>
          <w:color w:val="000000"/>
          <w:sz w:val="24"/>
          <w:szCs w:val="24"/>
        </w:rPr>
        <w:t xml:space="preserve"> </w:t>
      </w:r>
      <w:r w:rsidRPr="00480EC6">
        <w:rPr>
          <w:rFonts w:cstheme="minorHAnsi"/>
          <w:color w:val="000000"/>
          <w:sz w:val="24"/>
          <w:szCs w:val="24"/>
        </w:rPr>
        <w:t>including those with an enhanced check.</w:t>
      </w:r>
    </w:p>
    <w:p w14:paraId="0CCFEA27" w14:textId="5D8409C9" w:rsid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The period for which an APA is authorised shall be the same number of years as a DBS</w:t>
      </w:r>
      <w:r w:rsidR="00D63CCF">
        <w:rPr>
          <w:rFonts w:cstheme="minorHAnsi"/>
          <w:color w:val="000000"/>
          <w:sz w:val="24"/>
          <w:szCs w:val="24"/>
        </w:rPr>
        <w:t xml:space="preserve"> </w:t>
      </w:r>
      <w:r w:rsidRPr="00480EC6">
        <w:rPr>
          <w:rFonts w:cstheme="minorHAnsi"/>
          <w:color w:val="000000"/>
          <w:sz w:val="24"/>
          <w:szCs w:val="24"/>
        </w:rPr>
        <w:t>check remains valid, before requiring renewal (currently 3 years).</w:t>
      </w:r>
    </w:p>
    <w:p w14:paraId="2D78584F" w14:textId="77777777" w:rsidR="00D63CCF" w:rsidRPr="00480EC6" w:rsidRDefault="00D63CCF" w:rsidP="00480EC6">
      <w:pPr>
        <w:autoSpaceDE w:val="0"/>
        <w:autoSpaceDN w:val="0"/>
        <w:adjustRightInd w:val="0"/>
        <w:spacing w:after="0" w:line="240" w:lineRule="auto"/>
        <w:rPr>
          <w:rFonts w:cstheme="minorHAnsi"/>
          <w:color w:val="000000"/>
          <w:sz w:val="24"/>
          <w:szCs w:val="24"/>
        </w:rPr>
      </w:pPr>
    </w:p>
    <w:p w14:paraId="10C74540" w14:textId="6B35BD57" w:rsidR="00480EC6" w:rsidRDefault="00480EC6" w:rsidP="00480EC6">
      <w:pPr>
        <w:autoSpaceDE w:val="0"/>
        <w:autoSpaceDN w:val="0"/>
        <w:adjustRightInd w:val="0"/>
        <w:spacing w:after="0" w:line="240" w:lineRule="auto"/>
        <w:rPr>
          <w:rFonts w:cstheme="minorHAnsi"/>
          <w:color w:val="000000"/>
          <w:sz w:val="24"/>
          <w:szCs w:val="24"/>
        </w:rPr>
      </w:pPr>
      <w:r w:rsidRPr="00480EC6">
        <w:rPr>
          <w:rFonts w:cstheme="minorHAnsi"/>
          <w:color w:val="000000"/>
          <w:sz w:val="24"/>
          <w:szCs w:val="24"/>
        </w:rPr>
        <w:t>All APAs are required to be up to date with their safeguarding training.</w:t>
      </w:r>
      <w:r w:rsidR="00D63CCF">
        <w:rPr>
          <w:rFonts w:cstheme="minorHAnsi"/>
          <w:color w:val="000000"/>
          <w:sz w:val="24"/>
          <w:szCs w:val="24"/>
        </w:rPr>
        <w:t xml:space="preserve"> </w:t>
      </w:r>
      <w:r w:rsidRPr="00480EC6">
        <w:rPr>
          <w:rFonts w:cstheme="minorHAnsi"/>
          <w:color w:val="000000"/>
          <w:sz w:val="24"/>
          <w:szCs w:val="24"/>
        </w:rPr>
        <w:t>Before</w:t>
      </w:r>
      <w:r w:rsidR="00D63CCF">
        <w:rPr>
          <w:rFonts w:cstheme="minorHAnsi"/>
          <w:color w:val="000000"/>
          <w:sz w:val="24"/>
          <w:szCs w:val="24"/>
        </w:rPr>
        <w:t xml:space="preserve"> </w:t>
      </w:r>
      <w:r w:rsidRPr="00480EC6">
        <w:rPr>
          <w:rFonts w:cstheme="minorHAnsi"/>
          <w:color w:val="000000"/>
          <w:sz w:val="24"/>
          <w:szCs w:val="24"/>
        </w:rPr>
        <w:t>reauthorisation, therefore (and supported by the diocesan safeguarding team)</w:t>
      </w:r>
      <w:r w:rsidR="00D63CCF">
        <w:rPr>
          <w:rFonts w:cstheme="minorHAnsi"/>
          <w:color w:val="000000"/>
          <w:sz w:val="24"/>
          <w:szCs w:val="24"/>
        </w:rPr>
        <w:t xml:space="preserve"> </w:t>
      </w:r>
      <w:r w:rsidRPr="00480EC6">
        <w:rPr>
          <w:rFonts w:cstheme="minorHAnsi"/>
          <w:color w:val="000000"/>
          <w:sz w:val="24"/>
          <w:szCs w:val="24"/>
        </w:rPr>
        <w:t>the PCC and incumbent shall ensure the APA’s training record is fully updated.</w:t>
      </w:r>
    </w:p>
    <w:p w14:paraId="07ADACAB" w14:textId="77777777" w:rsidR="00D63CCF" w:rsidRPr="00480EC6" w:rsidRDefault="00D63CCF" w:rsidP="00480EC6">
      <w:pPr>
        <w:autoSpaceDE w:val="0"/>
        <w:autoSpaceDN w:val="0"/>
        <w:adjustRightInd w:val="0"/>
        <w:spacing w:after="0" w:line="240" w:lineRule="auto"/>
        <w:rPr>
          <w:rFonts w:cstheme="minorHAnsi"/>
          <w:color w:val="000000"/>
          <w:sz w:val="24"/>
          <w:szCs w:val="24"/>
        </w:rPr>
      </w:pPr>
    </w:p>
    <w:p w14:paraId="48AAC39F" w14:textId="4E780D92" w:rsidR="00BF61C8" w:rsidRPr="00480EC6" w:rsidRDefault="00480EC6" w:rsidP="00D63CCF">
      <w:pPr>
        <w:autoSpaceDE w:val="0"/>
        <w:autoSpaceDN w:val="0"/>
        <w:adjustRightInd w:val="0"/>
        <w:spacing w:after="0" w:line="240" w:lineRule="auto"/>
        <w:rPr>
          <w:rFonts w:cstheme="minorHAnsi"/>
          <w:sz w:val="24"/>
          <w:szCs w:val="24"/>
        </w:rPr>
      </w:pPr>
      <w:r w:rsidRPr="00480EC6">
        <w:rPr>
          <w:rFonts w:cstheme="minorHAnsi"/>
          <w:color w:val="000000"/>
          <w:sz w:val="24"/>
          <w:szCs w:val="24"/>
        </w:rPr>
        <w:t>A more thorough review leading either to a reauthorisation process for a further</w:t>
      </w:r>
      <w:r w:rsidR="00D63CCF">
        <w:rPr>
          <w:rFonts w:cstheme="minorHAnsi"/>
          <w:color w:val="000000"/>
          <w:sz w:val="24"/>
          <w:szCs w:val="24"/>
        </w:rPr>
        <w:t xml:space="preserve"> </w:t>
      </w:r>
      <w:r w:rsidRPr="00480EC6">
        <w:rPr>
          <w:rFonts w:cstheme="minorHAnsi"/>
          <w:color w:val="000000"/>
          <w:sz w:val="24"/>
          <w:szCs w:val="24"/>
        </w:rPr>
        <w:t>period, or a grateful recognition of a ministry now ending, should be carried out at this</w:t>
      </w:r>
      <w:r w:rsidR="00D63CCF">
        <w:rPr>
          <w:rFonts w:cstheme="minorHAnsi"/>
          <w:color w:val="000000"/>
          <w:sz w:val="24"/>
          <w:szCs w:val="24"/>
        </w:rPr>
        <w:t xml:space="preserve"> </w:t>
      </w:r>
      <w:r w:rsidRPr="00480EC6">
        <w:rPr>
          <w:rFonts w:cstheme="minorHAnsi"/>
          <w:color w:val="000000"/>
          <w:sz w:val="24"/>
          <w:szCs w:val="24"/>
        </w:rPr>
        <w:t>point with the incumbent.</w:t>
      </w:r>
    </w:p>
    <w:sectPr w:rsidR="00BF61C8" w:rsidRPr="00480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6DA"/>
    <w:multiLevelType w:val="hybridMultilevel"/>
    <w:tmpl w:val="7A881B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35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6"/>
    <w:rsid w:val="001B3E4E"/>
    <w:rsid w:val="001C125E"/>
    <w:rsid w:val="00480EC6"/>
    <w:rsid w:val="00987086"/>
    <w:rsid w:val="009D1496"/>
    <w:rsid w:val="00CD1976"/>
    <w:rsid w:val="00D63CCF"/>
    <w:rsid w:val="00E26906"/>
    <w:rsid w:val="00FA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D14A"/>
  <w15:chartTrackingRefBased/>
  <w15:docId w15:val="{78A089A2-2598-4AED-8A84-A3B0E046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ubneadingStyle">
    <w:name w:val="My Subneading Style"/>
    <w:basedOn w:val="Normal"/>
    <w:qFormat/>
    <w:rsid w:val="001C125E"/>
    <w:pPr>
      <w:widowControl w:val="0"/>
      <w:overflowPunct w:val="0"/>
      <w:autoSpaceDE w:val="0"/>
      <w:autoSpaceDN w:val="0"/>
      <w:adjustRightInd w:val="0"/>
      <w:spacing w:after="0" w:line="240" w:lineRule="auto"/>
      <w:contextualSpacing/>
      <w:textAlignment w:val="baseline"/>
    </w:pPr>
    <w:rPr>
      <w:rFonts w:asciiTheme="majorHAnsi" w:eastAsiaTheme="majorEastAsia" w:hAnsiTheme="majorHAnsi" w:cstheme="majorBidi"/>
      <w:b/>
      <w:bCs/>
      <w:color w:val="70AD47" w:themeColor="accent6"/>
      <w:spacing w:val="-10"/>
      <w:kern w:val="28"/>
      <w:sz w:val="32"/>
      <w:szCs w:val="56"/>
      <w:lang w:val="en-US" w:bidi="he-IL"/>
    </w:rPr>
  </w:style>
  <w:style w:type="character" w:styleId="Hyperlink">
    <w:name w:val="Hyperlink"/>
    <w:basedOn w:val="DefaultParagraphFont"/>
    <w:uiPriority w:val="99"/>
    <w:unhideWhenUsed/>
    <w:rsid w:val="00480EC6"/>
    <w:rPr>
      <w:color w:val="0563C1" w:themeColor="hyperlink"/>
      <w:u w:val="single"/>
    </w:rPr>
  </w:style>
  <w:style w:type="character" w:styleId="UnresolvedMention">
    <w:name w:val="Unresolved Mention"/>
    <w:basedOn w:val="DefaultParagraphFont"/>
    <w:uiPriority w:val="99"/>
    <w:semiHidden/>
    <w:unhideWhenUsed/>
    <w:rsid w:val="00480EC6"/>
    <w:rPr>
      <w:color w:val="605E5C"/>
      <w:shd w:val="clear" w:color="auto" w:fill="E1DFDD"/>
    </w:rPr>
  </w:style>
  <w:style w:type="paragraph" w:styleId="ListParagraph">
    <w:name w:val="List Paragraph"/>
    <w:basedOn w:val="Normal"/>
    <w:uiPriority w:val="34"/>
    <w:qFormat/>
    <w:rsid w:val="0048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safeguarding-e-manual/safer-recruitment-and-people-management-guid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7" ma:contentTypeDescription="Create a new document." ma:contentTypeScope="" ma:versionID="06c9fed619bebae78b01c2dd26f9c38f">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e66532902144f6dabccaadef6d1ef83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5EAFF-8F18-4E82-BFF7-C8F6186F4FA4}">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9AE67585-6B81-4CCD-B9B2-39397D02CDBB}">
  <ds:schemaRefs>
    <ds:schemaRef ds:uri="http://schemas.microsoft.com/sharepoint/v3/contenttype/forms"/>
  </ds:schemaRefs>
</ds:datastoreItem>
</file>

<file path=customXml/itemProps3.xml><?xml version="1.0" encoding="utf-8"?>
<ds:datastoreItem xmlns:ds="http://schemas.openxmlformats.org/officeDocument/2006/customXml" ds:itemID="{1FB1B3C2-E801-4DD0-8F8B-F483F3C3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Madinda</dc:creator>
  <cp:keywords/>
  <dc:description/>
  <cp:lastModifiedBy>Marleen Madinda</cp:lastModifiedBy>
  <cp:revision>2</cp:revision>
  <cp:lastPrinted>2023-11-07T14:46:00Z</cp:lastPrinted>
  <dcterms:created xsi:type="dcterms:W3CDTF">2023-11-07T14:30:00Z</dcterms:created>
  <dcterms:modified xsi:type="dcterms:W3CDTF">2023-11-07T14:47:00Z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ies>
</file>